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CD4D4" w14:textId="77777777" w:rsidR="00FF4F69" w:rsidRPr="00710151" w:rsidRDefault="00FF4F69" w:rsidP="005C36F3">
      <w:pPr>
        <w:spacing w:line="360" w:lineRule="auto"/>
        <w:jc w:val="both"/>
        <w:rPr>
          <w:rFonts w:ascii="Arial" w:eastAsia="Verdana" w:hAnsi="Arial" w:cs="Arial"/>
          <w:b/>
          <w:color w:val="1F497D" w:themeColor="text2"/>
          <w:lang w:val="en-US"/>
        </w:rPr>
      </w:pPr>
    </w:p>
    <w:p w14:paraId="247DC09A" w14:textId="77777777" w:rsidR="00FF4F69" w:rsidRPr="00710151" w:rsidRDefault="00FF4F69" w:rsidP="005C36F3">
      <w:pPr>
        <w:spacing w:line="360" w:lineRule="auto"/>
        <w:jc w:val="both"/>
        <w:rPr>
          <w:rFonts w:ascii="Arial" w:eastAsia="Verdana" w:hAnsi="Arial" w:cs="Arial"/>
          <w:b/>
          <w:color w:val="1F497D" w:themeColor="text2"/>
          <w:lang w:val="en-US"/>
        </w:rPr>
      </w:pPr>
    </w:p>
    <w:p w14:paraId="0752A9E4" w14:textId="77777777" w:rsidR="00FF4F69" w:rsidRPr="00710151" w:rsidRDefault="00FF4F69" w:rsidP="005C36F3">
      <w:pPr>
        <w:spacing w:line="360" w:lineRule="auto"/>
        <w:jc w:val="both"/>
        <w:rPr>
          <w:rFonts w:ascii="Arial" w:eastAsia="Verdana" w:hAnsi="Arial" w:cs="Arial"/>
          <w:b/>
          <w:color w:val="1F497D" w:themeColor="text2"/>
          <w:lang w:val="en-US"/>
        </w:rPr>
      </w:pPr>
    </w:p>
    <w:p w14:paraId="094C506C" w14:textId="77777777" w:rsidR="00FF4F69" w:rsidRPr="00710151" w:rsidRDefault="00FF4F69" w:rsidP="005C36F3">
      <w:pPr>
        <w:spacing w:line="360" w:lineRule="auto"/>
        <w:jc w:val="both"/>
        <w:rPr>
          <w:rFonts w:ascii="Arial" w:eastAsia="Verdana" w:hAnsi="Arial" w:cs="Arial"/>
          <w:b/>
          <w:color w:val="1F497D" w:themeColor="text2"/>
          <w:lang w:val="en-US"/>
        </w:rPr>
      </w:pPr>
    </w:p>
    <w:p w14:paraId="4FB5E260" w14:textId="77777777" w:rsidR="00FF4F69" w:rsidRPr="00710151" w:rsidRDefault="00FF4F69" w:rsidP="005C36F3">
      <w:pPr>
        <w:spacing w:line="360" w:lineRule="auto"/>
        <w:jc w:val="both"/>
        <w:rPr>
          <w:rFonts w:ascii="Arial" w:eastAsia="Verdana" w:hAnsi="Arial" w:cs="Arial"/>
          <w:b/>
          <w:color w:val="1F497D" w:themeColor="text2"/>
          <w:lang w:val="en-US"/>
        </w:rPr>
      </w:pPr>
    </w:p>
    <w:p w14:paraId="0FBA5DFC" w14:textId="728E7B29" w:rsidR="00FF4F69" w:rsidRPr="0000440D" w:rsidRDefault="00FF4F69" w:rsidP="005C36F3">
      <w:pPr>
        <w:spacing w:line="360" w:lineRule="auto"/>
        <w:jc w:val="center"/>
        <w:rPr>
          <w:rFonts w:ascii="Arial" w:eastAsia="Verdana" w:hAnsi="Arial" w:cs="Arial"/>
          <w:b/>
          <w:color w:val="1F497D" w:themeColor="text2"/>
          <w:sz w:val="24"/>
        </w:rPr>
      </w:pPr>
      <w:r w:rsidRPr="0000440D">
        <w:rPr>
          <w:rFonts w:ascii="Arial" w:eastAsia="Verdana" w:hAnsi="Arial" w:cs="Arial"/>
          <w:b/>
          <w:color w:val="1F497D" w:themeColor="text2"/>
          <w:sz w:val="24"/>
        </w:rPr>
        <w:t>Modelowa procedura współpracy instytucji</w:t>
      </w:r>
      <w:r w:rsidR="005C36F3">
        <w:rPr>
          <w:rFonts w:ascii="Arial" w:eastAsia="Verdana" w:hAnsi="Arial" w:cs="Arial"/>
          <w:b/>
          <w:color w:val="1F497D" w:themeColor="text2"/>
          <w:sz w:val="24"/>
        </w:rPr>
        <w:t xml:space="preserve"> szkoleniowych z pracodawcami </w:t>
      </w:r>
      <w:r w:rsidR="00CA5A46">
        <w:rPr>
          <w:rFonts w:ascii="Arial" w:eastAsia="Verdana" w:hAnsi="Arial" w:cs="Arial"/>
          <w:b/>
          <w:color w:val="1F497D" w:themeColor="text2"/>
          <w:sz w:val="24"/>
        </w:rPr>
        <w:br/>
      </w:r>
      <w:r w:rsidR="005C36F3">
        <w:rPr>
          <w:rFonts w:ascii="Arial" w:eastAsia="Verdana" w:hAnsi="Arial" w:cs="Arial"/>
          <w:b/>
          <w:color w:val="1F497D" w:themeColor="text2"/>
          <w:sz w:val="24"/>
        </w:rPr>
        <w:t xml:space="preserve">w </w:t>
      </w:r>
      <w:r w:rsidRPr="0000440D">
        <w:rPr>
          <w:rFonts w:ascii="Arial" w:eastAsia="Verdana" w:hAnsi="Arial" w:cs="Arial"/>
          <w:b/>
          <w:color w:val="1F497D" w:themeColor="text2"/>
          <w:sz w:val="24"/>
        </w:rPr>
        <w:t xml:space="preserve">obszarze finansowanych ze środków Funduszu Pracy trójstronnych umów szkoleniowych oraz Krajowego </w:t>
      </w:r>
      <w:r w:rsidR="005E6F2E">
        <w:rPr>
          <w:rFonts w:ascii="Arial" w:eastAsia="Verdana" w:hAnsi="Arial" w:cs="Arial"/>
          <w:b/>
          <w:color w:val="1F497D" w:themeColor="text2"/>
          <w:sz w:val="24"/>
        </w:rPr>
        <w:t>Funduszu Szkoleniowego i</w:t>
      </w:r>
      <w:r w:rsidR="005C36F3">
        <w:rPr>
          <w:rFonts w:ascii="Arial" w:eastAsia="Verdana" w:hAnsi="Arial" w:cs="Arial"/>
          <w:b/>
          <w:color w:val="1F497D" w:themeColor="text2"/>
          <w:sz w:val="24"/>
        </w:rPr>
        <w:t xml:space="preserve"> </w:t>
      </w:r>
      <w:r w:rsidRPr="0000440D">
        <w:rPr>
          <w:rFonts w:ascii="Arial" w:eastAsia="Verdana" w:hAnsi="Arial" w:cs="Arial"/>
          <w:b/>
          <w:color w:val="1F497D" w:themeColor="text2"/>
          <w:sz w:val="24"/>
        </w:rPr>
        <w:t xml:space="preserve">wzajemnej wymiany informacji pomiędzy pracodawcami i instytucjami szkoleniowymi </w:t>
      </w:r>
    </w:p>
    <w:p w14:paraId="7BB44F9B" w14:textId="77777777" w:rsidR="00FF4F69" w:rsidRPr="00710151" w:rsidRDefault="00FF4F69" w:rsidP="005C36F3">
      <w:pPr>
        <w:spacing w:line="360" w:lineRule="auto"/>
        <w:jc w:val="both"/>
        <w:rPr>
          <w:rFonts w:ascii="Arial" w:eastAsia="Verdana" w:hAnsi="Arial" w:cs="Arial"/>
          <w:color w:val="1F497D" w:themeColor="text2"/>
        </w:rPr>
      </w:pPr>
    </w:p>
    <w:p w14:paraId="4F5EDCF3" w14:textId="77777777" w:rsidR="00FF4F69" w:rsidRPr="00710151" w:rsidRDefault="00FF4F69" w:rsidP="005C36F3">
      <w:pPr>
        <w:spacing w:line="360" w:lineRule="auto"/>
        <w:jc w:val="both"/>
        <w:rPr>
          <w:rFonts w:ascii="Arial" w:eastAsia="Verdana" w:hAnsi="Arial" w:cs="Arial"/>
        </w:rPr>
      </w:pPr>
    </w:p>
    <w:p w14:paraId="054F48FF" w14:textId="77777777" w:rsidR="00FF4F69" w:rsidRPr="00710151" w:rsidRDefault="00FF4F69" w:rsidP="005C36F3">
      <w:pPr>
        <w:spacing w:line="360" w:lineRule="auto"/>
        <w:jc w:val="both"/>
        <w:rPr>
          <w:rFonts w:ascii="Arial" w:eastAsia="Verdana" w:hAnsi="Arial" w:cs="Arial"/>
        </w:rPr>
      </w:pPr>
    </w:p>
    <w:p w14:paraId="4DB015A2" w14:textId="77777777" w:rsidR="00FF4F69" w:rsidRPr="00710151" w:rsidRDefault="00FF4F69" w:rsidP="005C36F3">
      <w:pPr>
        <w:spacing w:line="360" w:lineRule="auto"/>
        <w:jc w:val="both"/>
        <w:rPr>
          <w:rFonts w:ascii="Arial" w:eastAsia="Verdana" w:hAnsi="Arial" w:cs="Arial"/>
        </w:rPr>
      </w:pPr>
    </w:p>
    <w:p w14:paraId="773ACE20" w14:textId="77777777" w:rsidR="00FF4F69" w:rsidRPr="00710151" w:rsidRDefault="00FF4F69" w:rsidP="005C36F3">
      <w:pPr>
        <w:spacing w:line="360" w:lineRule="auto"/>
        <w:jc w:val="both"/>
        <w:rPr>
          <w:rFonts w:ascii="Arial" w:eastAsia="Verdana" w:hAnsi="Arial" w:cs="Arial"/>
        </w:rPr>
      </w:pPr>
    </w:p>
    <w:p w14:paraId="26029F82" w14:textId="77777777" w:rsidR="00483F1F" w:rsidRPr="00710151" w:rsidRDefault="00AF1D29" w:rsidP="005C36F3">
      <w:pPr>
        <w:spacing w:line="360" w:lineRule="auto"/>
        <w:jc w:val="center"/>
        <w:rPr>
          <w:rFonts w:ascii="Arial" w:eastAsia="Verdana" w:hAnsi="Arial" w:cs="Arial"/>
          <w:i/>
        </w:rPr>
      </w:pPr>
      <w:r w:rsidRPr="00710151">
        <w:rPr>
          <w:rFonts w:ascii="Arial" w:eastAsia="Verdana" w:hAnsi="Arial" w:cs="Arial"/>
          <w:i/>
        </w:rPr>
        <w:t xml:space="preserve">Wprowadzenie </w:t>
      </w:r>
    </w:p>
    <w:p w14:paraId="4DADF7B2" w14:textId="77777777" w:rsidR="00AF1D29" w:rsidRPr="00710151" w:rsidRDefault="00AF1D29" w:rsidP="005C36F3">
      <w:pPr>
        <w:spacing w:line="360" w:lineRule="auto"/>
        <w:jc w:val="center"/>
        <w:rPr>
          <w:rFonts w:ascii="Arial" w:hAnsi="Arial" w:cs="Arial"/>
          <w:i/>
        </w:rPr>
      </w:pPr>
    </w:p>
    <w:p w14:paraId="0F34CF0E" w14:textId="77777777" w:rsidR="00AF1D29" w:rsidRPr="00710151" w:rsidRDefault="00AF1D29" w:rsidP="00F743F6">
      <w:pPr>
        <w:spacing w:line="360" w:lineRule="auto"/>
        <w:rPr>
          <w:rFonts w:ascii="Arial" w:hAnsi="Arial" w:cs="Arial"/>
          <w:i/>
        </w:rPr>
      </w:pPr>
    </w:p>
    <w:p w14:paraId="77F800E8" w14:textId="77777777" w:rsidR="00AF1D29" w:rsidRPr="00710151" w:rsidRDefault="00AF1D29" w:rsidP="005C36F3">
      <w:pPr>
        <w:spacing w:line="360" w:lineRule="auto"/>
        <w:jc w:val="center"/>
        <w:rPr>
          <w:rFonts w:ascii="Arial" w:hAnsi="Arial" w:cs="Arial"/>
          <w:i/>
        </w:rPr>
      </w:pPr>
    </w:p>
    <w:p w14:paraId="0047C6A9" w14:textId="77777777" w:rsidR="00AF1D29" w:rsidRPr="00710151" w:rsidRDefault="00AF1D29" w:rsidP="005C36F3">
      <w:pPr>
        <w:spacing w:line="360" w:lineRule="auto"/>
        <w:jc w:val="center"/>
        <w:rPr>
          <w:rFonts w:ascii="Arial" w:hAnsi="Arial" w:cs="Arial"/>
          <w:i/>
        </w:rPr>
      </w:pPr>
    </w:p>
    <w:p w14:paraId="5C9CF6F8" w14:textId="77777777" w:rsidR="00AF1D29" w:rsidRPr="00710151" w:rsidRDefault="00AF1D29" w:rsidP="005C36F3">
      <w:pPr>
        <w:spacing w:line="360" w:lineRule="auto"/>
        <w:jc w:val="center"/>
        <w:rPr>
          <w:rFonts w:ascii="Arial" w:hAnsi="Arial" w:cs="Arial"/>
          <w:i/>
        </w:rPr>
      </w:pPr>
    </w:p>
    <w:p w14:paraId="0CBB5D11" w14:textId="77777777" w:rsidR="00AF1D29" w:rsidRPr="00710151" w:rsidRDefault="00AF1D29" w:rsidP="005C36F3">
      <w:pPr>
        <w:spacing w:line="360" w:lineRule="auto"/>
        <w:jc w:val="center"/>
        <w:rPr>
          <w:rFonts w:ascii="Arial" w:hAnsi="Arial" w:cs="Arial"/>
          <w:i/>
        </w:rPr>
      </w:pPr>
    </w:p>
    <w:p w14:paraId="0AEE164B" w14:textId="77777777" w:rsidR="00AF1D29" w:rsidRPr="00710151" w:rsidRDefault="00AF1D29" w:rsidP="005C36F3">
      <w:pPr>
        <w:spacing w:line="360" w:lineRule="auto"/>
        <w:jc w:val="center"/>
        <w:rPr>
          <w:rFonts w:ascii="Arial" w:hAnsi="Arial" w:cs="Arial"/>
          <w:i/>
        </w:rPr>
      </w:pPr>
    </w:p>
    <w:p w14:paraId="6AD9E8CD" w14:textId="77777777" w:rsidR="00AF1D29" w:rsidRPr="00710151" w:rsidRDefault="00AF1D29" w:rsidP="005C36F3">
      <w:pPr>
        <w:spacing w:line="360" w:lineRule="auto"/>
        <w:jc w:val="center"/>
        <w:rPr>
          <w:rFonts w:ascii="Arial" w:hAnsi="Arial" w:cs="Arial"/>
          <w:i/>
        </w:rPr>
      </w:pPr>
    </w:p>
    <w:p w14:paraId="44C4EB18" w14:textId="25692DD0" w:rsidR="00247EC8" w:rsidRDefault="001C7224" w:rsidP="005C36F3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Październik</w:t>
      </w:r>
      <w:r w:rsidR="00CA5FD2" w:rsidRPr="00710151">
        <w:rPr>
          <w:rFonts w:ascii="Arial" w:hAnsi="Arial" w:cs="Arial"/>
          <w:i/>
        </w:rPr>
        <w:t xml:space="preserve"> </w:t>
      </w:r>
      <w:r w:rsidR="00AF1D29" w:rsidRPr="00710151">
        <w:rPr>
          <w:rFonts w:ascii="Arial" w:hAnsi="Arial" w:cs="Arial"/>
          <w:i/>
        </w:rPr>
        <w:t>2019</w:t>
      </w:r>
    </w:p>
    <w:p w14:paraId="517BE3D7" w14:textId="77777777" w:rsidR="00247EC8" w:rsidRDefault="00247EC8" w:rsidP="005C36F3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35789522" w14:textId="77777777" w:rsidR="00FF3AD1" w:rsidRDefault="00FF3AD1" w:rsidP="005C36F3">
      <w:pPr>
        <w:spacing w:line="360" w:lineRule="auto"/>
        <w:jc w:val="center"/>
        <w:rPr>
          <w:rFonts w:ascii="Arial" w:hAnsi="Arial" w:cs="Arial"/>
          <w:i/>
        </w:rPr>
      </w:pPr>
    </w:p>
    <w:p w14:paraId="255EE513" w14:textId="77777777" w:rsidR="00FF3AD1" w:rsidRDefault="00FF3AD1" w:rsidP="005C36F3">
      <w:pPr>
        <w:spacing w:line="360" w:lineRule="auto"/>
        <w:jc w:val="center"/>
        <w:rPr>
          <w:rFonts w:ascii="Arial" w:hAnsi="Arial" w:cs="Arial"/>
          <w:i/>
        </w:rPr>
      </w:pPr>
    </w:p>
    <w:p w14:paraId="4486DB6D" w14:textId="77777777" w:rsidR="00FF3AD1" w:rsidRDefault="00FF3AD1" w:rsidP="005C36F3">
      <w:pPr>
        <w:spacing w:line="360" w:lineRule="auto"/>
        <w:jc w:val="center"/>
        <w:rPr>
          <w:rFonts w:ascii="Arial" w:hAnsi="Arial" w:cs="Arial"/>
          <w:i/>
        </w:rPr>
      </w:pPr>
    </w:p>
    <w:p w14:paraId="049CB00E" w14:textId="77777777" w:rsidR="00FF3AD1" w:rsidRDefault="00FF3AD1" w:rsidP="005C36F3">
      <w:pPr>
        <w:spacing w:line="360" w:lineRule="auto"/>
        <w:jc w:val="center"/>
        <w:rPr>
          <w:rFonts w:ascii="Arial" w:hAnsi="Arial" w:cs="Arial"/>
          <w:i/>
        </w:rPr>
      </w:pPr>
    </w:p>
    <w:p w14:paraId="0A1AB932" w14:textId="77777777" w:rsidR="00FF3AD1" w:rsidRDefault="00FF3AD1" w:rsidP="005C36F3">
      <w:pPr>
        <w:spacing w:line="360" w:lineRule="auto"/>
        <w:jc w:val="center"/>
        <w:rPr>
          <w:rFonts w:ascii="Arial" w:hAnsi="Arial" w:cs="Arial"/>
          <w:i/>
        </w:rPr>
      </w:pPr>
    </w:p>
    <w:p w14:paraId="04C76494" w14:textId="77777777" w:rsidR="00FF3AD1" w:rsidRDefault="00FF3AD1" w:rsidP="00FF3AD1">
      <w:pPr>
        <w:spacing w:after="0"/>
        <w:jc w:val="center"/>
        <w:rPr>
          <w:b/>
          <w:sz w:val="28"/>
          <w:szCs w:val="28"/>
        </w:rPr>
      </w:pPr>
    </w:p>
    <w:p w14:paraId="1F184CDC" w14:textId="77777777" w:rsidR="00FF3AD1" w:rsidRDefault="00FF3AD1" w:rsidP="00FF3AD1">
      <w:pPr>
        <w:spacing w:after="0"/>
        <w:jc w:val="center"/>
        <w:rPr>
          <w:b/>
          <w:sz w:val="28"/>
          <w:szCs w:val="28"/>
        </w:rPr>
      </w:pPr>
    </w:p>
    <w:p w14:paraId="0249514B" w14:textId="77777777" w:rsidR="00FF3AD1" w:rsidRDefault="00FF3AD1" w:rsidP="00FF3AD1">
      <w:pPr>
        <w:spacing w:after="0"/>
        <w:jc w:val="center"/>
        <w:rPr>
          <w:b/>
          <w:sz w:val="28"/>
          <w:szCs w:val="28"/>
        </w:rPr>
      </w:pPr>
    </w:p>
    <w:p w14:paraId="51C054A8" w14:textId="77777777" w:rsidR="00FF3AD1" w:rsidRDefault="00FF3AD1" w:rsidP="00FF3AD1">
      <w:pPr>
        <w:spacing w:after="0"/>
        <w:jc w:val="center"/>
        <w:rPr>
          <w:b/>
          <w:sz w:val="28"/>
          <w:szCs w:val="28"/>
        </w:rPr>
      </w:pPr>
    </w:p>
    <w:p w14:paraId="5A7C8387" w14:textId="77777777" w:rsidR="00FF3AD1" w:rsidRDefault="00FF3AD1" w:rsidP="00FF3AD1">
      <w:pPr>
        <w:spacing w:after="0"/>
        <w:jc w:val="center"/>
        <w:rPr>
          <w:b/>
          <w:sz w:val="28"/>
          <w:szCs w:val="28"/>
        </w:rPr>
      </w:pPr>
    </w:p>
    <w:p w14:paraId="75CEC25C" w14:textId="77777777" w:rsidR="00FF3AD1" w:rsidRDefault="00FF3AD1" w:rsidP="00FF3AD1">
      <w:pPr>
        <w:spacing w:after="0"/>
        <w:jc w:val="center"/>
        <w:rPr>
          <w:b/>
          <w:sz w:val="28"/>
          <w:szCs w:val="28"/>
        </w:rPr>
      </w:pPr>
    </w:p>
    <w:p w14:paraId="180327FA" w14:textId="77777777" w:rsidR="00FF3AD1" w:rsidRDefault="00FF3AD1" w:rsidP="00FF3AD1">
      <w:pPr>
        <w:spacing w:after="0"/>
        <w:jc w:val="center"/>
        <w:rPr>
          <w:b/>
          <w:sz w:val="28"/>
          <w:szCs w:val="28"/>
        </w:rPr>
      </w:pPr>
    </w:p>
    <w:p w14:paraId="4C217285" w14:textId="77777777" w:rsidR="00FF3AD1" w:rsidRDefault="00FF3AD1" w:rsidP="00FF3AD1">
      <w:pPr>
        <w:spacing w:after="0"/>
        <w:jc w:val="center"/>
        <w:rPr>
          <w:b/>
          <w:sz w:val="28"/>
          <w:szCs w:val="28"/>
        </w:rPr>
      </w:pPr>
    </w:p>
    <w:p w14:paraId="3A3323D8" w14:textId="77777777" w:rsidR="00FF3AD1" w:rsidRDefault="00FF3AD1" w:rsidP="00FF3AD1">
      <w:pPr>
        <w:spacing w:after="0"/>
        <w:jc w:val="center"/>
        <w:rPr>
          <w:b/>
          <w:sz w:val="28"/>
          <w:szCs w:val="28"/>
        </w:rPr>
      </w:pPr>
    </w:p>
    <w:p w14:paraId="56F2F2E7" w14:textId="77777777" w:rsidR="00FF3AD1" w:rsidRDefault="00FF3AD1" w:rsidP="00FF3AD1">
      <w:pPr>
        <w:spacing w:after="0"/>
        <w:jc w:val="center"/>
        <w:rPr>
          <w:b/>
          <w:sz w:val="28"/>
          <w:szCs w:val="28"/>
        </w:rPr>
      </w:pPr>
    </w:p>
    <w:p w14:paraId="644DA9E0" w14:textId="77777777" w:rsidR="00FF3AD1" w:rsidRDefault="00FF3AD1" w:rsidP="00FF3AD1">
      <w:pPr>
        <w:spacing w:after="0"/>
        <w:jc w:val="center"/>
        <w:rPr>
          <w:b/>
          <w:sz w:val="28"/>
          <w:szCs w:val="28"/>
        </w:rPr>
      </w:pPr>
    </w:p>
    <w:p w14:paraId="415D752A" w14:textId="77777777" w:rsidR="00FF3AD1" w:rsidRDefault="00FF3AD1" w:rsidP="00FF3AD1">
      <w:pPr>
        <w:spacing w:after="0"/>
        <w:jc w:val="center"/>
        <w:rPr>
          <w:b/>
          <w:sz w:val="28"/>
          <w:szCs w:val="28"/>
        </w:rPr>
      </w:pPr>
    </w:p>
    <w:p w14:paraId="39649FA7" w14:textId="77777777" w:rsidR="00FF3AD1" w:rsidRDefault="00FF3AD1" w:rsidP="00FF3AD1">
      <w:pPr>
        <w:spacing w:after="0"/>
        <w:jc w:val="center"/>
        <w:rPr>
          <w:b/>
          <w:sz w:val="28"/>
          <w:szCs w:val="28"/>
        </w:rPr>
      </w:pPr>
    </w:p>
    <w:p w14:paraId="432DFD25" w14:textId="77777777" w:rsidR="00E0038D" w:rsidRDefault="00E0038D" w:rsidP="00FF3AD1">
      <w:pPr>
        <w:spacing w:after="0"/>
        <w:jc w:val="center"/>
        <w:rPr>
          <w:b/>
          <w:sz w:val="28"/>
          <w:szCs w:val="28"/>
        </w:rPr>
      </w:pPr>
    </w:p>
    <w:p w14:paraId="56555B64" w14:textId="77777777" w:rsidR="00E0038D" w:rsidRDefault="00E0038D" w:rsidP="00FF3AD1">
      <w:pPr>
        <w:spacing w:after="0"/>
        <w:jc w:val="center"/>
        <w:rPr>
          <w:b/>
          <w:sz w:val="28"/>
          <w:szCs w:val="28"/>
        </w:rPr>
      </w:pPr>
    </w:p>
    <w:p w14:paraId="239FFB33" w14:textId="77777777" w:rsidR="00E0038D" w:rsidRDefault="00E0038D" w:rsidP="00FF3AD1">
      <w:pPr>
        <w:spacing w:after="0"/>
        <w:jc w:val="center"/>
        <w:rPr>
          <w:b/>
          <w:sz w:val="28"/>
          <w:szCs w:val="28"/>
        </w:rPr>
      </w:pPr>
    </w:p>
    <w:p w14:paraId="4B748E45" w14:textId="77777777" w:rsidR="00E0038D" w:rsidRDefault="00E0038D" w:rsidP="00FF3AD1">
      <w:pPr>
        <w:spacing w:after="0"/>
        <w:jc w:val="center"/>
        <w:rPr>
          <w:b/>
          <w:sz w:val="28"/>
          <w:szCs w:val="28"/>
        </w:rPr>
      </w:pPr>
    </w:p>
    <w:p w14:paraId="5182D67D" w14:textId="77777777" w:rsidR="00E0038D" w:rsidRDefault="00E0038D" w:rsidP="00FF3AD1">
      <w:pPr>
        <w:spacing w:after="0"/>
        <w:jc w:val="center"/>
        <w:rPr>
          <w:b/>
          <w:sz w:val="28"/>
          <w:szCs w:val="28"/>
        </w:rPr>
      </w:pPr>
    </w:p>
    <w:p w14:paraId="287F6FA0" w14:textId="77777777" w:rsidR="00FF3AD1" w:rsidRPr="00C0540E" w:rsidRDefault="00FF3AD1" w:rsidP="00FF3AD1">
      <w:pPr>
        <w:spacing w:after="0"/>
        <w:rPr>
          <w:b/>
        </w:rPr>
      </w:pPr>
      <w:r w:rsidRPr="00C0540E">
        <w:rPr>
          <w:b/>
        </w:rPr>
        <w:t>Opracowanie powstało w Wojewódzkim Urzędzie Pracy w Krakowie</w:t>
      </w:r>
    </w:p>
    <w:p w14:paraId="3BEA240B" w14:textId="10174217" w:rsidR="00FF3AD1" w:rsidRPr="00C0540E" w:rsidRDefault="00FF3AD1" w:rsidP="00FF3AD1">
      <w:pPr>
        <w:spacing w:after="0"/>
      </w:pPr>
      <w:r w:rsidRPr="00C0540E">
        <w:t xml:space="preserve"> </w:t>
      </w:r>
      <w:bookmarkStart w:id="0" w:name="_GoBack"/>
      <w:r w:rsidRPr="00AF45BF">
        <w:rPr>
          <w:i/>
        </w:rPr>
        <w:t>w ramach projektu pn</w:t>
      </w:r>
      <w:bookmarkEnd w:id="0"/>
      <w:r>
        <w:rPr>
          <w:i/>
        </w:rPr>
        <w:t xml:space="preserve">. „Modelowe procedury współpracy instytucji rynku pracy z pracodawcami </w:t>
      </w:r>
      <w:r>
        <w:rPr>
          <w:i/>
        </w:rPr>
        <w:br/>
        <w:t xml:space="preserve">i przedsiębiorcami” </w:t>
      </w:r>
      <w:r w:rsidR="00E0038D">
        <w:rPr>
          <w:i/>
        </w:rPr>
        <w:t xml:space="preserve">program POWER, realizowanego w </w:t>
      </w:r>
      <w:r>
        <w:rPr>
          <w:i/>
        </w:rPr>
        <w:t xml:space="preserve">Centrum Zapewnienia Jakości Kształcenia </w:t>
      </w:r>
    </w:p>
    <w:p w14:paraId="20758873" w14:textId="77777777" w:rsidR="00FF3AD1" w:rsidRPr="00C0540E" w:rsidRDefault="00FF3AD1" w:rsidP="00FF3AD1">
      <w:pPr>
        <w:spacing w:after="0"/>
      </w:pPr>
    </w:p>
    <w:p w14:paraId="674F132B" w14:textId="77777777" w:rsidR="00E0038D" w:rsidRDefault="00E0038D" w:rsidP="00FF3AD1">
      <w:pPr>
        <w:spacing w:after="0"/>
        <w:rPr>
          <w:b/>
        </w:rPr>
      </w:pPr>
    </w:p>
    <w:p w14:paraId="58005E12" w14:textId="77777777" w:rsidR="00FF3AD1" w:rsidRPr="00C0540E" w:rsidRDefault="00FF3AD1" w:rsidP="00FF3AD1">
      <w:pPr>
        <w:spacing w:after="0"/>
        <w:rPr>
          <w:b/>
        </w:rPr>
      </w:pPr>
      <w:r w:rsidRPr="00C0540E">
        <w:rPr>
          <w:b/>
        </w:rPr>
        <w:t>Zespół Redakcyjny:</w:t>
      </w:r>
    </w:p>
    <w:p w14:paraId="2B03519B" w14:textId="2278F61D" w:rsidR="00FF3AD1" w:rsidRDefault="00FF3AD1" w:rsidP="00FF3AD1">
      <w:pPr>
        <w:spacing w:after="0"/>
        <w:rPr>
          <w:i/>
        </w:rPr>
      </w:pPr>
      <w:r>
        <w:rPr>
          <w:i/>
        </w:rPr>
        <w:t>Anna Araminowicz</w:t>
      </w:r>
    </w:p>
    <w:p w14:paraId="77DE33DF" w14:textId="15867301" w:rsidR="00FF3AD1" w:rsidRPr="00C0540E" w:rsidRDefault="00FF3AD1" w:rsidP="00FF3AD1">
      <w:pPr>
        <w:spacing w:after="0"/>
        <w:rPr>
          <w:i/>
        </w:rPr>
      </w:pPr>
      <w:r>
        <w:rPr>
          <w:i/>
        </w:rPr>
        <w:t>Joanna Łuszczki</w:t>
      </w:r>
    </w:p>
    <w:p w14:paraId="55A01B21" w14:textId="77777777" w:rsidR="00E0038D" w:rsidRDefault="00E0038D" w:rsidP="00E0038D">
      <w:pPr>
        <w:spacing w:after="0"/>
        <w:rPr>
          <w:i/>
        </w:rPr>
      </w:pPr>
      <w:r>
        <w:rPr>
          <w:i/>
        </w:rPr>
        <w:t>Agnieszka Sasor-Ortyl</w:t>
      </w:r>
    </w:p>
    <w:p w14:paraId="750D3A52" w14:textId="77777777" w:rsidR="00FF3AD1" w:rsidRPr="00C0540E" w:rsidRDefault="00FF3AD1" w:rsidP="00FF3AD1">
      <w:pPr>
        <w:spacing w:after="0"/>
        <w:rPr>
          <w:i/>
        </w:rPr>
      </w:pPr>
    </w:p>
    <w:p w14:paraId="17834058" w14:textId="77777777" w:rsidR="00FF3AD1" w:rsidRPr="00C0540E" w:rsidRDefault="00FF3AD1" w:rsidP="00FF3AD1">
      <w:pPr>
        <w:spacing w:after="0"/>
      </w:pPr>
    </w:p>
    <w:p w14:paraId="0EB40C1E" w14:textId="77777777" w:rsidR="00FF3AD1" w:rsidRPr="00FF3AD1" w:rsidRDefault="00FF3AD1" w:rsidP="00FF3AD1">
      <w:pPr>
        <w:spacing w:after="0"/>
      </w:pPr>
    </w:p>
    <w:p w14:paraId="1D1C0707" w14:textId="574668C4" w:rsidR="00E0038D" w:rsidRDefault="00FF3AD1" w:rsidP="00E0038D">
      <w:pPr>
        <w:spacing w:after="0"/>
      </w:pPr>
      <w:r w:rsidRPr="00FF3AD1">
        <w:t xml:space="preserve">Kraków, 2019 </w:t>
      </w:r>
      <w:r w:rsidR="00E0038D">
        <w:br w:type="page"/>
      </w:r>
    </w:p>
    <w:p w14:paraId="7ABED9F8" w14:textId="77777777" w:rsidR="00FF3AD1" w:rsidRPr="00710151" w:rsidRDefault="00FF3AD1" w:rsidP="00E0038D">
      <w:pPr>
        <w:spacing w:after="0"/>
        <w:rPr>
          <w:rFonts w:ascii="Arial" w:hAnsi="Arial" w:cs="Arial"/>
          <w:i/>
        </w:rPr>
      </w:pPr>
    </w:p>
    <w:sdt>
      <w:sdtPr>
        <w:rPr>
          <w:rFonts w:asciiTheme="minorHAnsi" w:eastAsiaTheme="minorHAnsi" w:hAnsiTheme="minorHAnsi" w:cstheme="minorBidi"/>
          <w:b/>
          <w:bCs/>
          <w:color w:val="auto"/>
        </w:rPr>
        <w:id w:val="1712150681"/>
        <w:docPartObj>
          <w:docPartGallery w:val="Table of Contents"/>
          <w:docPartUnique/>
        </w:docPartObj>
      </w:sdtPr>
      <w:sdtEndPr>
        <w:rPr>
          <w:rFonts w:ascii="Arial" w:hAnsi="Arial" w:cs="Arial"/>
          <w:b w:val="0"/>
          <w:bCs w:val="0"/>
        </w:rPr>
      </w:sdtEndPr>
      <w:sdtContent>
        <w:p w14:paraId="79909678" w14:textId="77777777" w:rsidR="00851A62" w:rsidRPr="00710151" w:rsidRDefault="00851A62" w:rsidP="005C36F3">
          <w:pPr>
            <w:pStyle w:val="Nagwek5"/>
            <w:spacing w:line="360" w:lineRule="auto"/>
            <w:rPr>
              <w:rStyle w:val="Nagwek1Znak"/>
              <w:rFonts w:ascii="Arial" w:hAnsi="Arial" w:cs="Arial"/>
              <w:sz w:val="22"/>
            </w:rPr>
          </w:pPr>
          <w:r w:rsidRPr="00710151">
            <w:rPr>
              <w:rStyle w:val="Nagwek1Znak"/>
              <w:rFonts w:ascii="Arial" w:hAnsi="Arial" w:cs="Arial"/>
              <w:sz w:val="22"/>
            </w:rPr>
            <w:t>Spis treści</w:t>
          </w:r>
        </w:p>
        <w:p w14:paraId="3AE97CDE" w14:textId="77777777" w:rsidR="00DF5F03" w:rsidRPr="00710151" w:rsidRDefault="00DF5F03" w:rsidP="005C36F3">
          <w:pPr>
            <w:spacing w:line="360" w:lineRule="auto"/>
            <w:jc w:val="both"/>
            <w:rPr>
              <w:rFonts w:ascii="Arial" w:hAnsi="Arial" w:cs="Arial"/>
              <w:lang w:eastAsia="pl-PL"/>
            </w:rPr>
          </w:pPr>
        </w:p>
        <w:p w14:paraId="163E843E" w14:textId="77777777" w:rsidR="00E56F81" w:rsidRDefault="0012480E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710151">
            <w:rPr>
              <w:rFonts w:ascii="Arial" w:hAnsi="Arial" w:cs="Arial"/>
            </w:rPr>
            <w:fldChar w:fldCharType="begin"/>
          </w:r>
          <w:r w:rsidR="00851A62" w:rsidRPr="00710151">
            <w:rPr>
              <w:rFonts w:ascii="Arial" w:hAnsi="Arial" w:cs="Arial"/>
            </w:rPr>
            <w:instrText xml:space="preserve"> TOC \o "1-3" \h \z \u </w:instrText>
          </w:r>
          <w:r w:rsidRPr="00710151">
            <w:rPr>
              <w:rFonts w:ascii="Arial" w:hAnsi="Arial" w:cs="Arial"/>
            </w:rPr>
            <w:fldChar w:fldCharType="separate"/>
          </w:r>
          <w:hyperlink w:anchor="_Toc22727080" w:history="1">
            <w:r w:rsidR="00E56F81" w:rsidRPr="00600E32">
              <w:rPr>
                <w:rStyle w:val="Hipercze"/>
                <w:noProof/>
              </w:rPr>
              <w:t>I.</w:t>
            </w:r>
            <w:r w:rsidR="00E56F81">
              <w:rPr>
                <w:rFonts w:eastAsiaTheme="minorEastAsia"/>
                <w:noProof/>
                <w:lang w:eastAsia="pl-PL"/>
              </w:rPr>
              <w:tab/>
            </w:r>
            <w:r w:rsidR="00E56F81" w:rsidRPr="00600E32">
              <w:rPr>
                <w:rStyle w:val="Hipercze"/>
                <w:noProof/>
              </w:rPr>
              <w:t>KONTEKST REALIZACJI PROJEKTU</w:t>
            </w:r>
            <w:r w:rsidR="00E56F81">
              <w:rPr>
                <w:noProof/>
                <w:webHidden/>
              </w:rPr>
              <w:tab/>
            </w:r>
            <w:r w:rsidR="00E56F81">
              <w:rPr>
                <w:noProof/>
                <w:webHidden/>
              </w:rPr>
              <w:fldChar w:fldCharType="begin"/>
            </w:r>
            <w:r w:rsidR="00E56F81">
              <w:rPr>
                <w:noProof/>
                <w:webHidden/>
              </w:rPr>
              <w:instrText xml:space="preserve"> PAGEREF _Toc22727080 \h </w:instrText>
            </w:r>
            <w:r w:rsidR="00E56F81">
              <w:rPr>
                <w:noProof/>
                <w:webHidden/>
              </w:rPr>
            </w:r>
            <w:r w:rsidR="00E56F81">
              <w:rPr>
                <w:noProof/>
                <w:webHidden/>
              </w:rPr>
              <w:fldChar w:fldCharType="separate"/>
            </w:r>
            <w:r w:rsidR="00E56F81">
              <w:rPr>
                <w:noProof/>
                <w:webHidden/>
              </w:rPr>
              <w:t>5</w:t>
            </w:r>
            <w:r w:rsidR="00E56F81">
              <w:rPr>
                <w:noProof/>
                <w:webHidden/>
              </w:rPr>
              <w:fldChar w:fldCharType="end"/>
            </w:r>
          </w:hyperlink>
        </w:p>
        <w:p w14:paraId="77640E9E" w14:textId="77777777" w:rsidR="00E56F81" w:rsidRDefault="00AF45B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27081" w:history="1">
            <w:r w:rsidR="00E56F81" w:rsidRPr="00600E32">
              <w:rPr>
                <w:rStyle w:val="Hipercze"/>
                <w:noProof/>
              </w:rPr>
              <w:t>II.</w:t>
            </w:r>
            <w:r w:rsidR="00E56F81">
              <w:rPr>
                <w:rFonts w:eastAsiaTheme="minorEastAsia"/>
                <w:noProof/>
                <w:lang w:eastAsia="pl-PL"/>
              </w:rPr>
              <w:tab/>
            </w:r>
            <w:r w:rsidR="00E56F81" w:rsidRPr="00600E32">
              <w:rPr>
                <w:rStyle w:val="Hipercze"/>
                <w:noProof/>
              </w:rPr>
              <w:t>ANALIZA STANU ZASTANEGO</w:t>
            </w:r>
            <w:r w:rsidR="00E56F81">
              <w:rPr>
                <w:noProof/>
                <w:webHidden/>
              </w:rPr>
              <w:tab/>
            </w:r>
            <w:r w:rsidR="00E56F81">
              <w:rPr>
                <w:noProof/>
                <w:webHidden/>
              </w:rPr>
              <w:fldChar w:fldCharType="begin"/>
            </w:r>
            <w:r w:rsidR="00E56F81">
              <w:rPr>
                <w:noProof/>
                <w:webHidden/>
              </w:rPr>
              <w:instrText xml:space="preserve"> PAGEREF _Toc22727081 \h </w:instrText>
            </w:r>
            <w:r w:rsidR="00E56F81">
              <w:rPr>
                <w:noProof/>
                <w:webHidden/>
              </w:rPr>
            </w:r>
            <w:r w:rsidR="00E56F81">
              <w:rPr>
                <w:noProof/>
                <w:webHidden/>
              </w:rPr>
              <w:fldChar w:fldCharType="separate"/>
            </w:r>
            <w:r w:rsidR="00E56F81">
              <w:rPr>
                <w:noProof/>
                <w:webHidden/>
              </w:rPr>
              <w:t>8</w:t>
            </w:r>
            <w:r w:rsidR="00E56F81">
              <w:rPr>
                <w:noProof/>
                <w:webHidden/>
              </w:rPr>
              <w:fldChar w:fldCharType="end"/>
            </w:r>
          </w:hyperlink>
        </w:p>
        <w:p w14:paraId="5491CA45" w14:textId="77777777" w:rsidR="00E56F81" w:rsidRDefault="00AF45BF">
          <w:pPr>
            <w:pStyle w:val="Spistreci2"/>
            <w:rPr>
              <w:rFonts w:eastAsiaTheme="minorEastAsia"/>
              <w:b w:val="0"/>
              <w:lang w:eastAsia="pl-PL"/>
            </w:rPr>
          </w:pPr>
          <w:hyperlink w:anchor="_Toc22727082" w:history="1">
            <w:r w:rsidR="00E56F81" w:rsidRPr="00600E32">
              <w:rPr>
                <w:rStyle w:val="Hipercze"/>
              </w:rPr>
              <w:t>Krajowy Fundusz Szkoleniowy – stan zastany</w:t>
            </w:r>
            <w:r w:rsidR="00E56F81">
              <w:rPr>
                <w:webHidden/>
              </w:rPr>
              <w:tab/>
            </w:r>
            <w:r w:rsidR="00E56F81">
              <w:rPr>
                <w:webHidden/>
              </w:rPr>
              <w:fldChar w:fldCharType="begin"/>
            </w:r>
            <w:r w:rsidR="00E56F81">
              <w:rPr>
                <w:webHidden/>
              </w:rPr>
              <w:instrText xml:space="preserve"> PAGEREF _Toc22727082 \h </w:instrText>
            </w:r>
            <w:r w:rsidR="00E56F81">
              <w:rPr>
                <w:webHidden/>
              </w:rPr>
            </w:r>
            <w:r w:rsidR="00E56F81">
              <w:rPr>
                <w:webHidden/>
              </w:rPr>
              <w:fldChar w:fldCharType="separate"/>
            </w:r>
            <w:r w:rsidR="00E56F81">
              <w:rPr>
                <w:webHidden/>
              </w:rPr>
              <w:t>8</w:t>
            </w:r>
            <w:r w:rsidR="00E56F81">
              <w:rPr>
                <w:webHidden/>
              </w:rPr>
              <w:fldChar w:fldCharType="end"/>
            </w:r>
          </w:hyperlink>
        </w:p>
        <w:p w14:paraId="7809911B" w14:textId="77777777" w:rsidR="00E56F81" w:rsidRDefault="00AF45B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27083" w:history="1">
            <w:r w:rsidR="00E56F81" w:rsidRPr="00600E32">
              <w:rPr>
                <w:rStyle w:val="Hipercze"/>
                <w:noProof/>
              </w:rPr>
              <w:t>Interesariusze Krajowego Funduszu Szkoleniowego</w:t>
            </w:r>
            <w:r w:rsidR="00E56F81">
              <w:rPr>
                <w:noProof/>
                <w:webHidden/>
              </w:rPr>
              <w:tab/>
            </w:r>
            <w:r w:rsidR="00E56F81">
              <w:rPr>
                <w:noProof/>
                <w:webHidden/>
              </w:rPr>
              <w:fldChar w:fldCharType="begin"/>
            </w:r>
            <w:r w:rsidR="00E56F81">
              <w:rPr>
                <w:noProof/>
                <w:webHidden/>
              </w:rPr>
              <w:instrText xml:space="preserve"> PAGEREF _Toc22727083 \h </w:instrText>
            </w:r>
            <w:r w:rsidR="00E56F81">
              <w:rPr>
                <w:noProof/>
                <w:webHidden/>
              </w:rPr>
            </w:r>
            <w:r w:rsidR="00E56F81">
              <w:rPr>
                <w:noProof/>
                <w:webHidden/>
              </w:rPr>
              <w:fldChar w:fldCharType="separate"/>
            </w:r>
            <w:r w:rsidR="00E56F81">
              <w:rPr>
                <w:noProof/>
                <w:webHidden/>
              </w:rPr>
              <w:t>10</w:t>
            </w:r>
            <w:r w:rsidR="00E56F81">
              <w:rPr>
                <w:noProof/>
                <w:webHidden/>
              </w:rPr>
              <w:fldChar w:fldCharType="end"/>
            </w:r>
          </w:hyperlink>
        </w:p>
        <w:p w14:paraId="2210A30F" w14:textId="77777777" w:rsidR="00E56F81" w:rsidRDefault="00AF45BF">
          <w:pPr>
            <w:pStyle w:val="Spistreci2"/>
            <w:rPr>
              <w:rFonts w:eastAsiaTheme="minorEastAsia"/>
              <w:b w:val="0"/>
              <w:lang w:eastAsia="pl-PL"/>
            </w:rPr>
          </w:pPr>
          <w:hyperlink w:anchor="_Toc22727084" w:history="1">
            <w:r w:rsidR="00E56F81" w:rsidRPr="00600E32">
              <w:rPr>
                <w:rStyle w:val="Hipercze"/>
              </w:rPr>
              <w:t>Trójstronne umowy szkoleniowe – stan zastany</w:t>
            </w:r>
            <w:r w:rsidR="00E56F81">
              <w:rPr>
                <w:webHidden/>
              </w:rPr>
              <w:tab/>
            </w:r>
            <w:r w:rsidR="00E56F81">
              <w:rPr>
                <w:webHidden/>
              </w:rPr>
              <w:fldChar w:fldCharType="begin"/>
            </w:r>
            <w:r w:rsidR="00E56F81">
              <w:rPr>
                <w:webHidden/>
              </w:rPr>
              <w:instrText xml:space="preserve"> PAGEREF _Toc22727084 \h </w:instrText>
            </w:r>
            <w:r w:rsidR="00E56F81">
              <w:rPr>
                <w:webHidden/>
              </w:rPr>
            </w:r>
            <w:r w:rsidR="00E56F81">
              <w:rPr>
                <w:webHidden/>
              </w:rPr>
              <w:fldChar w:fldCharType="separate"/>
            </w:r>
            <w:r w:rsidR="00E56F81">
              <w:rPr>
                <w:webHidden/>
              </w:rPr>
              <w:t>13</w:t>
            </w:r>
            <w:r w:rsidR="00E56F81">
              <w:rPr>
                <w:webHidden/>
              </w:rPr>
              <w:fldChar w:fldCharType="end"/>
            </w:r>
          </w:hyperlink>
        </w:p>
        <w:p w14:paraId="734C3FA7" w14:textId="77777777" w:rsidR="00E56F81" w:rsidRDefault="00AF45B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27085" w:history="1">
            <w:r w:rsidR="00E56F81" w:rsidRPr="00600E32">
              <w:rPr>
                <w:rStyle w:val="Hipercze"/>
                <w:noProof/>
              </w:rPr>
              <w:t>Interesariusze trójstronnych umów szkoleniowych</w:t>
            </w:r>
            <w:r w:rsidR="00E56F81">
              <w:rPr>
                <w:noProof/>
                <w:webHidden/>
              </w:rPr>
              <w:tab/>
            </w:r>
            <w:r w:rsidR="00E56F81">
              <w:rPr>
                <w:noProof/>
                <w:webHidden/>
              </w:rPr>
              <w:fldChar w:fldCharType="begin"/>
            </w:r>
            <w:r w:rsidR="00E56F81">
              <w:rPr>
                <w:noProof/>
                <w:webHidden/>
              </w:rPr>
              <w:instrText xml:space="preserve"> PAGEREF _Toc22727085 \h </w:instrText>
            </w:r>
            <w:r w:rsidR="00E56F81">
              <w:rPr>
                <w:noProof/>
                <w:webHidden/>
              </w:rPr>
            </w:r>
            <w:r w:rsidR="00E56F81">
              <w:rPr>
                <w:noProof/>
                <w:webHidden/>
              </w:rPr>
              <w:fldChar w:fldCharType="separate"/>
            </w:r>
            <w:r w:rsidR="00E56F81">
              <w:rPr>
                <w:noProof/>
                <w:webHidden/>
              </w:rPr>
              <w:t>15</w:t>
            </w:r>
            <w:r w:rsidR="00E56F81">
              <w:rPr>
                <w:noProof/>
                <w:webHidden/>
              </w:rPr>
              <w:fldChar w:fldCharType="end"/>
            </w:r>
          </w:hyperlink>
        </w:p>
        <w:p w14:paraId="4F32D544" w14:textId="77777777" w:rsidR="00E56F81" w:rsidRDefault="00AF45BF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27086" w:history="1">
            <w:r w:rsidR="00E56F81" w:rsidRPr="00600E32">
              <w:rPr>
                <w:rStyle w:val="Hipercze"/>
                <w:noProof/>
              </w:rPr>
              <w:t>III.</w:t>
            </w:r>
            <w:r w:rsidR="00E56F81">
              <w:rPr>
                <w:rFonts w:eastAsiaTheme="minorEastAsia"/>
                <w:noProof/>
                <w:lang w:eastAsia="pl-PL"/>
              </w:rPr>
              <w:tab/>
            </w:r>
            <w:r w:rsidR="00E56F81" w:rsidRPr="00600E32">
              <w:rPr>
                <w:rStyle w:val="Hipercze"/>
                <w:noProof/>
              </w:rPr>
              <w:t>DEFINIOWANIE PROBLEMÓW</w:t>
            </w:r>
            <w:r w:rsidR="00E56F81">
              <w:rPr>
                <w:noProof/>
                <w:webHidden/>
              </w:rPr>
              <w:tab/>
            </w:r>
            <w:r w:rsidR="00E56F81">
              <w:rPr>
                <w:noProof/>
                <w:webHidden/>
              </w:rPr>
              <w:fldChar w:fldCharType="begin"/>
            </w:r>
            <w:r w:rsidR="00E56F81">
              <w:rPr>
                <w:noProof/>
                <w:webHidden/>
              </w:rPr>
              <w:instrText xml:space="preserve"> PAGEREF _Toc22727086 \h </w:instrText>
            </w:r>
            <w:r w:rsidR="00E56F81">
              <w:rPr>
                <w:noProof/>
                <w:webHidden/>
              </w:rPr>
            </w:r>
            <w:r w:rsidR="00E56F81">
              <w:rPr>
                <w:noProof/>
                <w:webHidden/>
              </w:rPr>
              <w:fldChar w:fldCharType="separate"/>
            </w:r>
            <w:r w:rsidR="00E56F81">
              <w:rPr>
                <w:noProof/>
                <w:webHidden/>
              </w:rPr>
              <w:t>19</w:t>
            </w:r>
            <w:r w:rsidR="00E56F81">
              <w:rPr>
                <w:noProof/>
                <w:webHidden/>
              </w:rPr>
              <w:fldChar w:fldCharType="end"/>
            </w:r>
          </w:hyperlink>
        </w:p>
        <w:p w14:paraId="6C2C653F" w14:textId="77777777" w:rsidR="00E56F81" w:rsidRDefault="00AF45BF">
          <w:pPr>
            <w:pStyle w:val="Spistreci2"/>
            <w:rPr>
              <w:rFonts w:eastAsiaTheme="minorEastAsia"/>
              <w:b w:val="0"/>
              <w:lang w:eastAsia="pl-PL"/>
            </w:rPr>
          </w:pPr>
          <w:hyperlink w:anchor="_Toc22727087" w:history="1">
            <w:r w:rsidR="00E56F81" w:rsidRPr="00600E32">
              <w:rPr>
                <w:rStyle w:val="Hipercze"/>
              </w:rPr>
              <w:t>Wnioski z przeprowadzonych badań</w:t>
            </w:r>
            <w:r w:rsidR="00E56F81">
              <w:rPr>
                <w:webHidden/>
              </w:rPr>
              <w:tab/>
            </w:r>
            <w:r w:rsidR="00E56F81">
              <w:rPr>
                <w:webHidden/>
              </w:rPr>
              <w:fldChar w:fldCharType="begin"/>
            </w:r>
            <w:r w:rsidR="00E56F81">
              <w:rPr>
                <w:webHidden/>
              </w:rPr>
              <w:instrText xml:space="preserve"> PAGEREF _Toc22727087 \h </w:instrText>
            </w:r>
            <w:r w:rsidR="00E56F81">
              <w:rPr>
                <w:webHidden/>
              </w:rPr>
            </w:r>
            <w:r w:rsidR="00E56F81">
              <w:rPr>
                <w:webHidden/>
              </w:rPr>
              <w:fldChar w:fldCharType="separate"/>
            </w:r>
            <w:r w:rsidR="00E56F81">
              <w:rPr>
                <w:webHidden/>
              </w:rPr>
              <w:t>22</w:t>
            </w:r>
            <w:r w:rsidR="00E56F81">
              <w:rPr>
                <w:webHidden/>
              </w:rPr>
              <w:fldChar w:fldCharType="end"/>
            </w:r>
          </w:hyperlink>
        </w:p>
        <w:p w14:paraId="7E351007" w14:textId="77777777" w:rsidR="00E56F81" w:rsidRDefault="00AF45BF">
          <w:pPr>
            <w:pStyle w:val="Spistreci2"/>
            <w:rPr>
              <w:rFonts w:eastAsiaTheme="minorEastAsia"/>
              <w:b w:val="0"/>
              <w:lang w:eastAsia="pl-PL"/>
            </w:rPr>
          </w:pPr>
          <w:hyperlink w:anchor="_Toc22727088" w:history="1">
            <w:r w:rsidR="00E56F81" w:rsidRPr="00600E32">
              <w:rPr>
                <w:rStyle w:val="Hipercze"/>
              </w:rPr>
              <w:t>Obszary problematyczne</w:t>
            </w:r>
            <w:r w:rsidR="00E56F81">
              <w:rPr>
                <w:webHidden/>
              </w:rPr>
              <w:tab/>
            </w:r>
            <w:r w:rsidR="00E56F81">
              <w:rPr>
                <w:webHidden/>
              </w:rPr>
              <w:fldChar w:fldCharType="begin"/>
            </w:r>
            <w:r w:rsidR="00E56F81">
              <w:rPr>
                <w:webHidden/>
              </w:rPr>
              <w:instrText xml:space="preserve"> PAGEREF _Toc22727088 \h </w:instrText>
            </w:r>
            <w:r w:rsidR="00E56F81">
              <w:rPr>
                <w:webHidden/>
              </w:rPr>
            </w:r>
            <w:r w:rsidR="00E56F81">
              <w:rPr>
                <w:webHidden/>
              </w:rPr>
              <w:fldChar w:fldCharType="separate"/>
            </w:r>
            <w:r w:rsidR="00E56F81">
              <w:rPr>
                <w:webHidden/>
              </w:rPr>
              <w:t>25</w:t>
            </w:r>
            <w:r w:rsidR="00E56F81">
              <w:rPr>
                <w:webHidden/>
              </w:rPr>
              <w:fldChar w:fldCharType="end"/>
            </w:r>
          </w:hyperlink>
        </w:p>
        <w:p w14:paraId="54B4DD32" w14:textId="77777777" w:rsidR="00E56F81" w:rsidRDefault="00AF45BF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27089" w:history="1">
            <w:r w:rsidR="00E56F81" w:rsidRPr="00600E32">
              <w:rPr>
                <w:rStyle w:val="Hipercze"/>
                <w:noProof/>
              </w:rPr>
              <w:t>IV.</w:t>
            </w:r>
            <w:r w:rsidR="00E56F81">
              <w:rPr>
                <w:rFonts w:eastAsiaTheme="minorEastAsia"/>
                <w:noProof/>
                <w:lang w:eastAsia="pl-PL"/>
              </w:rPr>
              <w:tab/>
            </w:r>
            <w:r w:rsidR="00E56F81" w:rsidRPr="00600E32">
              <w:rPr>
                <w:rStyle w:val="Hipercze"/>
                <w:noProof/>
              </w:rPr>
              <w:t>GENEROWANIE ROZWIĄZAŃ</w:t>
            </w:r>
            <w:r w:rsidR="00E56F81">
              <w:rPr>
                <w:noProof/>
                <w:webHidden/>
              </w:rPr>
              <w:tab/>
            </w:r>
            <w:r w:rsidR="00E56F81">
              <w:rPr>
                <w:noProof/>
                <w:webHidden/>
              </w:rPr>
              <w:fldChar w:fldCharType="begin"/>
            </w:r>
            <w:r w:rsidR="00E56F81">
              <w:rPr>
                <w:noProof/>
                <w:webHidden/>
              </w:rPr>
              <w:instrText xml:space="preserve"> PAGEREF _Toc22727089 \h </w:instrText>
            </w:r>
            <w:r w:rsidR="00E56F81">
              <w:rPr>
                <w:noProof/>
                <w:webHidden/>
              </w:rPr>
            </w:r>
            <w:r w:rsidR="00E56F81">
              <w:rPr>
                <w:noProof/>
                <w:webHidden/>
              </w:rPr>
              <w:fldChar w:fldCharType="separate"/>
            </w:r>
            <w:r w:rsidR="00E56F81">
              <w:rPr>
                <w:noProof/>
                <w:webHidden/>
              </w:rPr>
              <w:t>28</w:t>
            </w:r>
            <w:r w:rsidR="00E56F81">
              <w:rPr>
                <w:noProof/>
                <w:webHidden/>
              </w:rPr>
              <w:fldChar w:fldCharType="end"/>
            </w:r>
          </w:hyperlink>
        </w:p>
        <w:p w14:paraId="39969C5C" w14:textId="77777777" w:rsidR="00E56F81" w:rsidRDefault="00AF45B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27090" w:history="1">
            <w:r w:rsidR="00E56F81" w:rsidRPr="00600E32">
              <w:rPr>
                <w:rStyle w:val="Hipercze"/>
                <w:noProof/>
              </w:rPr>
              <w:t>V.</w:t>
            </w:r>
            <w:r w:rsidR="00E56F81">
              <w:rPr>
                <w:rFonts w:eastAsiaTheme="minorEastAsia"/>
                <w:noProof/>
                <w:lang w:eastAsia="pl-PL"/>
              </w:rPr>
              <w:tab/>
            </w:r>
            <w:r w:rsidR="00E56F81" w:rsidRPr="00600E32">
              <w:rPr>
                <w:rStyle w:val="Hipercze"/>
                <w:noProof/>
              </w:rPr>
              <w:t>REKOMENDOWANA PROCEDURA</w:t>
            </w:r>
            <w:r w:rsidR="00E56F81">
              <w:rPr>
                <w:noProof/>
                <w:webHidden/>
              </w:rPr>
              <w:tab/>
            </w:r>
            <w:r w:rsidR="00E56F81">
              <w:rPr>
                <w:noProof/>
                <w:webHidden/>
              </w:rPr>
              <w:fldChar w:fldCharType="begin"/>
            </w:r>
            <w:r w:rsidR="00E56F81">
              <w:rPr>
                <w:noProof/>
                <w:webHidden/>
              </w:rPr>
              <w:instrText xml:space="preserve"> PAGEREF _Toc22727090 \h </w:instrText>
            </w:r>
            <w:r w:rsidR="00E56F81">
              <w:rPr>
                <w:noProof/>
                <w:webHidden/>
              </w:rPr>
            </w:r>
            <w:r w:rsidR="00E56F81">
              <w:rPr>
                <w:noProof/>
                <w:webHidden/>
              </w:rPr>
              <w:fldChar w:fldCharType="separate"/>
            </w:r>
            <w:r w:rsidR="00E56F81">
              <w:rPr>
                <w:noProof/>
                <w:webHidden/>
              </w:rPr>
              <w:t>33</w:t>
            </w:r>
            <w:r w:rsidR="00E56F81">
              <w:rPr>
                <w:noProof/>
                <w:webHidden/>
              </w:rPr>
              <w:fldChar w:fldCharType="end"/>
            </w:r>
          </w:hyperlink>
        </w:p>
        <w:p w14:paraId="61F93D0D" w14:textId="77777777" w:rsidR="00E56F81" w:rsidRDefault="00AF45BF">
          <w:pPr>
            <w:pStyle w:val="Spistreci2"/>
            <w:rPr>
              <w:rFonts w:eastAsiaTheme="minorEastAsia"/>
              <w:b w:val="0"/>
              <w:lang w:eastAsia="pl-PL"/>
            </w:rPr>
          </w:pPr>
          <w:hyperlink w:anchor="_Toc22727091" w:history="1">
            <w:r w:rsidR="00E56F81" w:rsidRPr="00600E32">
              <w:rPr>
                <w:rStyle w:val="Hipercze"/>
              </w:rPr>
              <w:t>Krajowy Fundusz Szkoleniowy</w:t>
            </w:r>
            <w:r w:rsidR="00E56F81">
              <w:rPr>
                <w:webHidden/>
              </w:rPr>
              <w:tab/>
            </w:r>
            <w:r w:rsidR="00E56F81">
              <w:rPr>
                <w:webHidden/>
              </w:rPr>
              <w:fldChar w:fldCharType="begin"/>
            </w:r>
            <w:r w:rsidR="00E56F81">
              <w:rPr>
                <w:webHidden/>
              </w:rPr>
              <w:instrText xml:space="preserve"> PAGEREF _Toc22727091 \h </w:instrText>
            </w:r>
            <w:r w:rsidR="00E56F81">
              <w:rPr>
                <w:webHidden/>
              </w:rPr>
            </w:r>
            <w:r w:rsidR="00E56F81">
              <w:rPr>
                <w:webHidden/>
              </w:rPr>
              <w:fldChar w:fldCharType="separate"/>
            </w:r>
            <w:r w:rsidR="00E56F81">
              <w:rPr>
                <w:webHidden/>
              </w:rPr>
              <w:t>34</w:t>
            </w:r>
            <w:r w:rsidR="00E56F81">
              <w:rPr>
                <w:webHidden/>
              </w:rPr>
              <w:fldChar w:fldCharType="end"/>
            </w:r>
          </w:hyperlink>
        </w:p>
        <w:p w14:paraId="31A80E70" w14:textId="77777777" w:rsidR="00E56F81" w:rsidRDefault="00AF45BF">
          <w:pPr>
            <w:pStyle w:val="Spistreci2"/>
            <w:rPr>
              <w:rFonts w:eastAsiaTheme="minorEastAsia"/>
              <w:b w:val="0"/>
              <w:lang w:eastAsia="pl-PL"/>
            </w:rPr>
          </w:pPr>
          <w:hyperlink w:anchor="_Toc22727092" w:history="1">
            <w:r w:rsidR="00E56F81" w:rsidRPr="00600E32">
              <w:rPr>
                <w:rStyle w:val="Hipercze"/>
              </w:rPr>
              <w:t>Trójstronne umowy szkoleniowe</w:t>
            </w:r>
            <w:r w:rsidR="00E56F81">
              <w:rPr>
                <w:webHidden/>
              </w:rPr>
              <w:tab/>
            </w:r>
            <w:r w:rsidR="00E56F81">
              <w:rPr>
                <w:webHidden/>
              </w:rPr>
              <w:fldChar w:fldCharType="begin"/>
            </w:r>
            <w:r w:rsidR="00E56F81">
              <w:rPr>
                <w:webHidden/>
              </w:rPr>
              <w:instrText xml:space="preserve"> PAGEREF _Toc22727092 \h </w:instrText>
            </w:r>
            <w:r w:rsidR="00E56F81">
              <w:rPr>
                <w:webHidden/>
              </w:rPr>
            </w:r>
            <w:r w:rsidR="00E56F81">
              <w:rPr>
                <w:webHidden/>
              </w:rPr>
              <w:fldChar w:fldCharType="separate"/>
            </w:r>
            <w:r w:rsidR="00E56F81">
              <w:rPr>
                <w:webHidden/>
              </w:rPr>
              <w:t>39</w:t>
            </w:r>
            <w:r w:rsidR="00E56F81">
              <w:rPr>
                <w:webHidden/>
              </w:rPr>
              <w:fldChar w:fldCharType="end"/>
            </w:r>
          </w:hyperlink>
        </w:p>
        <w:p w14:paraId="22E43DDC" w14:textId="77777777" w:rsidR="00851A62" w:rsidRPr="00710151" w:rsidRDefault="0012480E" w:rsidP="005C36F3">
          <w:pPr>
            <w:spacing w:line="360" w:lineRule="auto"/>
            <w:jc w:val="both"/>
            <w:rPr>
              <w:rFonts w:ascii="Arial" w:hAnsi="Arial" w:cs="Arial"/>
            </w:rPr>
          </w:pPr>
          <w:r w:rsidRPr="00710151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2925E303" w14:textId="77777777" w:rsidR="00851A62" w:rsidRPr="00710151" w:rsidRDefault="00851A62" w:rsidP="005C36F3">
      <w:pPr>
        <w:spacing w:line="360" w:lineRule="auto"/>
        <w:jc w:val="both"/>
        <w:rPr>
          <w:rFonts w:ascii="Arial" w:eastAsia="Verdana" w:hAnsi="Arial" w:cs="Arial"/>
        </w:rPr>
      </w:pPr>
    </w:p>
    <w:p w14:paraId="2D82A582" w14:textId="77777777" w:rsidR="00C3664D" w:rsidRPr="00710151" w:rsidRDefault="00C3664D" w:rsidP="005C36F3">
      <w:pPr>
        <w:spacing w:line="360" w:lineRule="auto"/>
        <w:jc w:val="both"/>
        <w:rPr>
          <w:rFonts w:ascii="Arial" w:eastAsia="Verdana" w:hAnsi="Arial" w:cs="Arial"/>
        </w:rPr>
      </w:pPr>
      <w:r w:rsidRPr="00710151">
        <w:rPr>
          <w:rFonts w:ascii="Arial" w:eastAsia="Verdana" w:hAnsi="Arial" w:cs="Arial"/>
        </w:rPr>
        <w:br w:type="page"/>
      </w:r>
    </w:p>
    <w:p w14:paraId="081447A5" w14:textId="77777777" w:rsidR="00382334" w:rsidRPr="00710151" w:rsidRDefault="004D7429" w:rsidP="005C36F3">
      <w:pPr>
        <w:spacing w:line="360" w:lineRule="auto"/>
        <w:jc w:val="both"/>
        <w:rPr>
          <w:rFonts w:ascii="Arial" w:hAnsi="Arial" w:cs="Arial"/>
          <w:color w:val="1F497D" w:themeColor="text2"/>
        </w:rPr>
      </w:pPr>
      <w:bookmarkStart w:id="1" w:name="_Toc535922746"/>
      <w:r w:rsidRPr="00710151">
        <w:rPr>
          <w:rFonts w:ascii="Arial" w:hAnsi="Arial" w:cs="Arial"/>
          <w:color w:val="1F497D" w:themeColor="text2"/>
        </w:rPr>
        <w:lastRenderedPageBreak/>
        <w:t>WYKAZ STOSOWANYCH SKRÓTÓW</w:t>
      </w:r>
      <w:bookmarkEnd w:id="1"/>
      <w:r w:rsidRPr="00710151">
        <w:rPr>
          <w:rFonts w:ascii="Arial" w:hAnsi="Arial" w:cs="Arial"/>
          <w:color w:val="1F497D" w:themeColor="text2"/>
        </w:rPr>
        <w:t xml:space="preserve"> </w:t>
      </w:r>
    </w:p>
    <w:p w14:paraId="0D0D2923" w14:textId="77777777" w:rsidR="00382334" w:rsidRPr="00710151" w:rsidRDefault="00382334" w:rsidP="005C36F3">
      <w:pPr>
        <w:spacing w:line="360" w:lineRule="auto"/>
        <w:jc w:val="both"/>
        <w:rPr>
          <w:rFonts w:ascii="Arial" w:hAnsi="Arial" w:cs="Arial"/>
        </w:rPr>
      </w:pPr>
    </w:p>
    <w:p w14:paraId="4CEFCCED" w14:textId="77777777" w:rsidR="00382334" w:rsidRPr="00710151" w:rsidRDefault="00382334" w:rsidP="005C36F3">
      <w:p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Wnioskodawca </w:t>
      </w:r>
      <w:r w:rsidR="00CD2AB0" w:rsidRPr="00710151">
        <w:rPr>
          <w:rFonts w:ascii="Arial" w:hAnsi="Arial" w:cs="Arial"/>
        </w:rPr>
        <w:t>– przedsiębiorca lub pracodawca</w:t>
      </w:r>
    </w:p>
    <w:p w14:paraId="26957631" w14:textId="77777777" w:rsidR="00382334" w:rsidRPr="00710151" w:rsidRDefault="00382334" w:rsidP="00585706">
      <w:pPr>
        <w:spacing w:after="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FP – Fundusz Pracy</w:t>
      </w:r>
    </w:p>
    <w:p w14:paraId="4EE40453" w14:textId="77777777" w:rsidR="00382334" w:rsidRPr="00710151" w:rsidRDefault="00382334" w:rsidP="00585706">
      <w:pPr>
        <w:spacing w:after="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KFS – Krajowy Fundusz Szkoleniowy</w:t>
      </w:r>
    </w:p>
    <w:p w14:paraId="1C86CBC8" w14:textId="77777777" w:rsidR="00382334" w:rsidRPr="00710151" w:rsidRDefault="00382334" w:rsidP="00585706">
      <w:pPr>
        <w:spacing w:after="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TUS – </w:t>
      </w:r>
      <w:r w:rsidR="00EE3A73">
        <w:rPr>
          <w:rFonts w:ascii="Arial" w:hAnsi="Arial" w:cs="Arial"/>
        </w:rPr>
        <w:t>t</w:t>
      </w:r>
      <w:r w:rsidRPr="00710151">
        <w:rPr>
          <w:rFonts w:ascii="Arial" w:hAnsi="Arial" w:cs="Arial"/>
        </w:rPr>
        <w:t xml:space="preserve">rójstronna </w:t>
      </w:r>
      <w:r w:rsidR="00EE3A73">
        <w:rPr>
          <w:rFonts w:ascii="Arial" w:hAnsi="Arial" w:cs="Arial"/>
        </w:rPr>
        <w:t>u</w:t>
      </w:r>
      <w:r w:rsidRPr="00710151">
        <w:rPr>
          <w:rFonts w:ascii="Arial" w:hAnsi="Arial" w:cs="Arial"/>
        </w:rPr>
        <w:t xml:space="preserve">mowa </w:t>
      </w:r>
      <w:r w:rsidR="00EE3A73">
        <w:rPr>
          <w:rFonts w:ascii="Arial" w:hAnsi="Arial" w:cs="Arial"/>
        </w:rPr>
        <w:t>s</w:t>
      </w:r>
      <w:r w:rsidRPr="00710151">
        <w:rPr>
          <w:rFonts w:ascii="Arial" w:hAnsi="Arial" w:cs="Arial"/>
        </w:rPr>
        <w:t>zkoleniowa</w:t>
      </w:r>
    </w:p>
    <w:p w14:paraId="7A447325" w14:textId="77777777" w:rsidR="00382334" w:rsidRPr="00710151" w:rsidRDefault="00382334" w:rsidP="00585706">
      <w:pPr>
        <w:spacing w:after="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EFS – Europejski Fundusz Szkoleniowy</w:t>
      </w:r>
    </w:p>
    <w:p w14:paraId="2F025B30" w14:textId="77777777" w:rsidR="00382334" w:rsidRPr="00710151" w:rsidRDefault="00382334" w:rsidP="00585706">
      <w:pPr>
        <w:spacing w:after="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IS – instytucja szkoleniowa</w:t>
      </w:r>
    </w:p>
    <w:p w14:paraId="087106F3" w14:textId="774B9B34" w:rsidR="00382334" w:rsidRPr="00710151" w:rsidRDefault="00382334" w:rsidP="00585706">
      <w:pPr>
        <w:spacing w:after="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PUP – </w:t>
      </w:r>
      <w:r w:rsidR="005C36F3">
        <w:rPr>
          <w:rFonts w:ascii="Arial" w:hAnsi="Arial" w:cs="Arial"/>
        </w:rPr>
        <w:t>p</w:t>
      </w:r>
      <w:r w:rsidR="005C36F3" w:rsidRPr="00710151">
        <w:rPr>
          <w:rFonts w:ascii="Arial" w:hAnsi="Arial" w:cs="Arial"/>
        </w:rPr>
        <w:t xml:space="preserve">owiatowy </w:t>
      </w:r>
      <w:r w:rsidR="005C36F3">
        <w:rPr>
          <w:rFonts w:ascii="Arial" w:hAnsi="Arial" w:cs="Arial"/>
        </w:rPr>
        <w:t>u</w:t>
      </w:r>
      <w:r w:rsidR="005C36F3" w:rsidRPr="00710151">
        <w:rPr>
          <w:rFonts w:ascii="Arial" w:hAnsi="Arial" w:cs="Arial"/>
        </w:rPr>
        <w:t xml:space="preserve">rząd </w:t>
      </w:r>
      <w:r w:rsidR="005C36F3">
        <w:rPr>
          <w:rFonts w:ascii="Arial" w:hAnsi="Arial" w:cs="Arial"/>
        </w:rPr>
        <w:t>p</w:t>
      </w:r>
      <w:r w:rsidR="005C36F3" w:rsidRPr="00710151">
        <w:rPr>
          <w:rFonts w:ascii="Arial" w:hAnsi="Arial" w:cs="Arial"/>
        </w:rPr>
        <w:t>racy</w:t>
      </w:r>
    </w:p>
    <w:p w14:paraId="732448D4" w14:textId="77777777" w:rsidR="00382334" w:rsidRPr="00710151" w:rsidRDefault="00A07130" w:rsidP="00585706">
      <w:pPr>
        <w:spacing w:after="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Usługa – usługa szkoleniowa</w:t>
      </w:r>
    </w:p>
    <w:p w14:paraId="520AE1D4" w14:textId="5FD34F95" w:rsidR="005262A3" w:rsidRPr="00710151" w:rsidRDefault="005262A3" w:rsidP="00585706">
      <w:pPr>
        <w:spacing w:after="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IRP – </w:t>
      </w:r>
      <w:r w:rsidR="005C36F3">
        <w:rPr>
          <w:rFonts w:ascii="Arial" w:hAnsi="Arial" w:cs="Arial"/>
        </w:rPr>
        <w:t>i</w:t>
      </w:r>
      <w:r w:rsidR="005C36F3" w:rsidRPr="00710151">
        <w:rPr>
          <w:rFonts w:ascii="Arial" w:hAnsi="Arial" w:cs="Arial"/>
        </w:rPr>
        <w:t xml:space="preserve">nstytucje </w:t>
      </w:r>
      <w:r w:rsidR="005C36F3">
        <w:rPr>
          <w:rFonts w:ascii="Arial" w:hAnsi="Arial" w:cs="Arial"/>
        </w:rPr>
        <w:t>r</w:t>
      </w:r>
      <w:r w:rsidR="005C36F3" w:rsidRPr="00710151">
        <w:rPr>
          <w:rFonts w:ascii="Arial" w:hAnsi="Arial" w:cs="Arial"/>
        </w:rPr>
        <w:t xml:space="preserve">ynku </w:t>
      </w:r>
      <w:r w:rsidR="00BC3795">
        <w:rPr>
          <w:rFonts w:ascii="Arial" w:hAnsi="Arial" w:cs="Arial"/>
        </w:rPr>
        <w:t>p</w:t>
      </w:r>
      <w:r w:rsidR="005C36F3" w:rsidRPr="00710151">
        <w:rPr>
          <w:rFonts w:ascii="Arial" w:hAnsi="Arial" w:cs="Arial"/>
        </w:rPr>
        <w:t>racy</w:t>
      </w:r>
      <w:r w:rsidRPr="00710151">
        <w:rPr>
          <w:rFonts w:ascii="Arial" w:hAnsi="Arial" w:cs="Arial"/>
        </w:rPr>
        <w:t>, rozumiane są, zgodnie z definicją ustawową, jako publiczne służby zatrudnienia (PSZ), Ochotnicze Hufce Pracy (OHP), agencje zatrudnienia (AZ), instytucje szkoleniowe (IS), instytucje dialogu społecznego oraz instytucje partnerstwa lokalnego.</w:t>
      </w:r>
    </w:p>
    <w:p w14:paraId="068662C0" w14:textId="0024A5AF" w:rsidR="00382334" w:rsidRPr="00710151" w:rsidRDefault="00382334" w:rsidP="00585706">
      <w:pPr>
        <w:spacing w:after="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PSZ – </w:t>
      </w:r>
      <w:r w:rsidR="00D541F8">
        <w:rPr>
          <w:rFonts w:ascii="Arial" w:hAnsi="Arial" w:cs="Arial"/>
        </w:rPr>
        <w:t>p</w:t>
      </w:r>
      <w:r w:rsidR="005C36F3" w:rsidRPr="00710151">
        <w:rPr>
          <w:rFonts w:ascii="Arial" w:hAnsi="Arial" w:cs="Arial"/>
        </w:rPr>
        <w:t xml:space="preserve">ubliczne </w:t>
      </w:r>
      <w:r w:rsidR="005C36F3">
        <w:rPr>
          <w:rFonts w:ascii="Arial" w:hAnsi="Arial" w:cs="Arial"/>
        </w:rPr>
        <w:t>s</w:t>
      </w:r>
      <w:r w:rsidR="005C36F3" w:rsidRPr="00710151">
        <w:rPr>
          <w:rFonts w:ascii="Arial" w:hAnsi="Arial" w:cs="Arial"/>
        </w:rPr>
        <w:t xml:space="preserve">łużby </w:t>
      </w:r>
      <w:r w:rsidR="005C36F3">
        <w:rPr>
          <w:rFonts w:ascii="Arial" w:hAnsi="Arial" w:cs="Arial"/>
        </w:rPr>
        <w:t>z</w:t>
      </w:r>
      <w:r w:rsidR="005C36F3" w:rsidRPr="00710151">
        <w:rPr>
          <w:rFonts w:ascii="Arial" w:hAnsi="Arial" w:cs="Arial"/>
        </w:rPr>
        <w:t>atrudnienia</w:t>
      </w:r>
    </w:p>
    <w:p w14:paraId="6C872654" w14:textId="77777777" w:rsidR="00382334" w:rsidRPr="00710151" w:rsidRDefault="00382334" w:rsidP="00585706">
      <w:pPr>
        <w:spacing w:after="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BUR – Baza Usług Rozwojowych</w:t>
      </w:r>
    </w:p>
    <w:p w14:paraId="17D668C4" w14:textId="77777777" w:rsidR="00382334" w:rsidRPr="00710151" w:rsidRDefault="00382334" w:rsidP="00585706">
      <w:pPr>
        <w:spacing w:after="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ZSK – Zintegrowany System Kwalifikacji</w:t>
      </w:r>
    </w:p>
    <w:p w14:paraId="177DF19C" w14:textId="77777777" w:rsidR="00382334" w:rsidRPr="00710151" w:rsidRDefault="00382334" w:rsidP="00585706">
      <w:pPr>
        <w:spacing w:after="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ZRK – Zintegrowany Rejestr Kwalifikacji</w:t>
      </w:r>
    </w:p>
    <w:p w14:paraId="55AAAF4F" w14:textId="11155DBF" w:rsidR="00F01CCB" w:rsidRPr="00710151" w:rsidRDefault="00382334" w:rsidP="00585706">
      <w:pPr>
        <w:spacing w:after="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Ustawa – </w:t>
      </w:r>
      <w:r w:rsidR="0012480E" w:rsidRPr="00C61F31">
        <w:rPr>
          <w:rFonts w:ascii="Arial" w:hAnsi="Arial" w:cs="Arial"/>
          <w:i/>
        </w:rPr>
        <w:t>Ustawa z dnia 20 kwietnia 2004 r. o promocji zatrudnienia i instytucjach rynku pracy</w:t>
      </w:r>
      <w:r w:rsidRPr="007A3308">
        <w:rPr>
          <w:rFonts w:ascii="Arial" w:hAnsi="Arial" w:cs="Arial"/>
        </w:rPr>
        <w:t xml:space="preserve"> </w:t>
      </w:r>
      <w:r w:rsidR="000904B6" w:rsidRPr="007A3308">
        <w:rPr>
          <w:rFonts w:ascii="Arial" w:hAnsi="Arial" w:cs="Arial"/>
        </w:rPr>
        <w:t>(Dz.U. z 2019 r., poz. 1482</w:t>
      </w:r>
      <w:r w:rsidR="00636C6D">
        <w:rPr>
          <w:rFonts w:ascii="Arial" w:hAnsi="Arial" w:cs="Arial"/>
        </w:rPr>
        <w:t xml:space="preserve"> i 1622</w:t>
      </w:r>
      <w:r w:rsidR="000904B6" w:rsidRPr="007A3308">
        <w:rPr>
          <w:rFonts w:ascii="Arial" w:hAnsi="Arial" w:cs="Arial"/>
        </w:rPr>
        <w:t>).</w:t>
      </w:r>
    </w:p>
    <w:p w14:paraId="1014480A" w14:textId="77777777" w:rsidR="00F01CCB" w:rsidRPr="00710151" w:rsidRDefault="00F01CCB" w:rsidP="005C36F3">
      <w:pPr>
        <w:spacing w:after="0" w:line="360" w:lineRule="auto"/>
        <w:jc w:val="both"/>
        <w:rPr>
          <w:rFonts w:ascii="Arial" w:hAnsi="Arial" w:cs="Arial"/>
        </w:rPr>
      </w:pPr>
    </w:p>
    <w:p w14:paraId="751C4F0B" w14:textId="77777777" w:rsidR="003951A5" w:rsidRDefault="00F01CCB" w:rsidP="005C36F3">
      <w:p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br w:type="page"/>
      </w:r>
      <w:bookmarkStart w:id="2" w:name="_Toc535922747"/>
    </w:p>
    <w:p w14:paraId="5A1147AA" w14:textId="77777777" w:rsidR="00382334" w:rsidRPr="008F3E60" w:rsidRDefault="0012480E" w:rsidP="005C36F3">
      <w:pPr>
        <w:pStyle w:val="Nagwek1"/>
        <w:spacing w:line="360" w:lineRule="auto"/>
        <w:rPr>
          <w:i w:val="0"/>
        </w:rPr>
      </w:pPr>
      <w:bookmarkStart w:id="3" w:name="_Toc22727080"/>
      <w:r w:rsidRPr="008F3E60">
        <w:rPr>
          <w:i w:val="0"/>
        </w:rPr>
        <w:lastRenderedPageBreak/>
        <w:t>KONTEKST REALIZACJI PROJEKTU</w:t>
      </w:r>
      <w:bookmarkEnd w:id="2"/>
      <w:bookmarkEnd w:id="3"/>
    </w:p>
    <w:p w14:paraId="63F72989" w14:textId="77777777" w:rsidR="00710151" w:rsidRPr="00710151" w:rsidRDefault="00710151" w:rsidP="005C36F3">
      <w:pPr>
        <w:spacing w:before="120" w:after="120" w:line="360" w:lineRule="auto"/>
        <w:ind w:firstLine="708"/>
        <w:jc w:val="both"/>
        <w:rPr>
          <w:rFonts w:ascii="Arial" w:hAnsi="Arial" w:cs="Arial"/>
        </w:rPr>
      </w:pPr>
    </w:p>
    <w:p w14:paraId="1C015260" w14:textId="7AF5E580" w:rsidR="00382334" w:rsidRPr="00710151" w:rsidRDefault="00382334" w:rsidP="005C36F3">
      <w:pPr>
        <w:spacing w:before="120" w:after="120" w:line="360" w:lineRule="auto"/>
        <w:ind w:firstLine="708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Projekt pt. </w:t>
      </w:r>
      <w:r w:rsidR="005C36F3">
        <w:rPr>
          <w:rFonts w:ascii="Arial" w:hAnsi="Arial" w:cs="Arial"/>
        </w:rPr>
        <w:t>„</w:t>
      </w:r>
      <w:r w:rsidRPr="00710151">
        <w:rPr>
          <w:rFonts w:ascii="Arial" w:hAnsi="Arial" w:cs="Arial"/>
        </w:rPr>
        <w:t>Modelowe procedury współpracy instytucji rynku pracy z</w:t>
      </w:r>
      <w:r w:rsidR="005C36F3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pracodawcami i przedsiębiorcami” (dalej nazywany </w:t>
      </w:r>
      <w:r w:rsidR="005C36F3">
        <w:rPr>
          <w:rFonts w:ascii="Arial" w:hAnsi="Arial" w:cs="Arial"/>
        </w:rPr>
        <w:t>p</w:t>
      </w:r>
      <w:r w:rsidR="005C36F3" w:rsidRPr="00710151">
        <w:rPr>
          <w:rFonts w:ascii="Arial" w:hAnsi="Arial" w:cs="Arial"/>
        </w:rPr>
        <w:t>rojektem</w:t>
      </w:r>
      <w:r w:rsidRPr="00710151">
        <w:rPr>
          <w:rFonts w:ascii="Arial" w:hAnsi="Arial" w:cs="Arial"/>
        </w:rPr>
        <w:t xml:space="preserve">) realizowany </w:t>
      </w:r>
      <w:r w:rsidR="00AF1322">
        <w:rPr>
          <w:rFonts w:ascii="Arial" w:hAnsi="Arial" w:cs="Arial"/>
        </w:rPr>
        <w:t>był</w:t>
      </w:r>
      <w:r w:rsidRPr="00710151">
        <w:rPr>
          <w:rFonts w:ascii="Arial" w:hAnsi="Arial" w:cs="Arial"/>
        </w:rPr>
        <w:t xml:space="preserve"> w ramach Programu Operacyjnego Wiedza Edukacja Rozwój, działanie</w:t>
      </w:r>
      <w:r w:rsidR="003C4AA5">
        <w:rPr>
          <w:rFonts w:ascii="Arial" w:hAnsi="Arial" w:cs="Arial"/>
        </w:rPr>
        <w:t xml:space="preserve"> 2.4</w:t>
      </w:r>
      <w:r w:rsidR="005C36F3">
        <w:rPr>
          <w:rFonts w:ascii="Arial" w:hAnsi="Arial" w:cs="Arial"/>
        </w:rPr>
        <w:t xml:space="preserve"> </w:t>
      </w:r>
      <w:r w:rsidR="003C4AA5">
        <w:rPr>
          <w:rFonts w:ascii="Arial" w:hAnsi="Arial" w:cs="Arial"/>
        </w:rPr>
        <w:t xml:space="preserve">Modernizacja publicznych </w:t>
      </w:r>
      <w:r w:rsidR="00F743F6">
        <w:rPr>
          <w:rFonts w:ascii="Arial" w:hAnsi="Arial" w:cs="Arial"/>
        </w:rPr>
        <w:br/>
      </w:r>
      <w:r w:rsidR="003C4AA5">
        <w:rPr>
          <w:rFonts w:ascii="Arial" w:hAnsi="Arial" w:cs="Arial"/>
        </w:rPr>
        <w:t>i</w:t>
      </w:r>
      <w:r w:rsidR="005C36F3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niepublicznych służb zatrudnienia oraz lepsze dostosowanie ich do potrzeb rynku pracy. Liderem projektu </w:t>
      </w:r>
      <w:r w:rsidR="00083E5C">
        <w:rPr>
          <w:rFonts w:ascii="Arial" w:hAnsi="Arial" w:cs="Arial"/>
        </w:rPr>
        <w:t>była</w:t>
      </w:r>
      <w:r w:rsidRPr="00710151">
        <w:rPr>
          <w:rFonts w:ascii="Arial" w:hAnsi="Arial" w:cs="Arial"/>
        </w:rPr>
        <w:t xml:space="preserve"> Konfederacja Lewiatan z</w:t>
      </w:r>
      <w:r w:rsidR="005C36F3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Warszawy, a partnerami: Fundacja Warszawski Instytut Studiów Ekonomicznych i Europejskich – </w:t>
      </w:r>
      <w:proofErr w:type="spellStart"/>
      <w:r w:rsidRPr="00710151">
        <w:rPr>
          <w:rFonts w:ascii="Arial" w:hAnsi="Arial" w:cs="Arial"/>
        </w:rPr>
        <w:t>WiseEuropa</w:t>
      </w:r>
      <w:proofErr w:type="spellEnd"/>
      <w:r w:rsidRPr="00710151">
        <w:rPr>
          <w:rFonts w:ascii="Arial" w:hAnsi="Arial" w:cs="Arial"/>
        </w:rPr>
        <w:t xml:space="preserve"> oraz Wojewódzki Urząd Pracy (WUP) w</w:t>
      </w:r>
      <w:r w:rsidR="00CD2AB0" w:rsidRPr="00710151">
        <w:rPr>
          <w:rFonts w:ascii="Arial" w:hAnsi="Arial" w:cs="Arial"/>
        </w:rPr>
        <w:t xml:space="preserve"> Krakowie.</w:t>
      </w:r>
    </w:p>
    <w:p w14:paraId="6368BC91" w14:textId="467246E7" w:rsidR="00C70056" w:rsidRDefault="00F048B9" w:rsidP="005C36F3">
      <w:pPr>
        <w:spacing w:before="120" w:after="120" w:line="360" w:lineRule="auto"/>
        <w:jc w:val="both"/>
        <w:rPr>
          <w:rFonts w:ascii="Arial" w:hAnsi="Arial" w:cs="Arial"/>
          <w:color w:val="000000"/>
        </w:rPr>
      </w:pPr>
      <w:r w:rsidRPr="00710151">
        <w:rPr>
          <w:rFonts w:ascii="Arial" w:hAnsi="Arial" w:cs="Arial"/>
          <w:color w:val="000000"/>
        </w:rPr>
        <w:t xml:space="preserve">Projekt </w:t>
      </w:r>
      <w:r w:rsidR="00C70056">
        <w:rPr>
          <w:rFonts w:ascii="Arial" w:hAnsi="Arial" w:cs="Arial"/>
          <w:color w:val="000000"/>
        </w:rPr>
        <w:t>był</w:t>
      </w:r>
      <w:r w:rsidRPr="00710151">
        <w:rPr>
          <w:rFonts w:ascii="Arial" w:hAnsi="Arial" w:cs="Arial"/>
          <w:color w:val="000000"/>
        </w:rPr>
        <w:t xml:space="preserve"> odpowiedzią na obecną sytuację na rynku pracy, w której </w:t>
      </w:r>
      <w:r w:rsidR="005C36F3">
        <w:rPr>
          <w:rFonts w:ascii="Arial" w:hAnsi="Arial" w:cs="Arial"/>
          <w:color w:val="000000"/>
        </w:rPr>
        <w:t>i</w:t>
      </w:r>
      <w:r w:rsidR="005C36F3" w:rsidRPr="00710151">
        <w:rPr>
          <w:rFonts w:ascii="Arial" w:hAnsi="Arial" w:cs="Arial"/>
          <w:color w:val="000000"/>
        </w:rPr>
        <w:t xml:space="preserve">nstytucje </w:t>
      </w:r>
      <w:r w:rsidR="005C36F3">
        <w:rPr>
          <w:rFonts w:ascii="Arial" w:hAnsi="Arial" w:cs="Arial"/>
          <w:color w:val="000000"/>
        </w:rPr>
        <w:t>r</w:t>
      </w:r>
      <w:r w:rsidR="005C36F3" w:rsidRPr="00710151">
        <w:rPr>
          <w:rFonts w:ascii="Arial" w:hAnsi="Arial" w:cs="Arial"/>
          <w:color w:val="000000"/>
        </w:rPr>
        <w:t xml:space="preserve">ynku </w:t>
      </w:r>
      <w:r w:rsidR="005C36F3">
        <w:rPr>
          <w:rFonts w:ascii="Arial" w:hAnsi="Arial" w:cs="Arial"/>
          <w:color w:val="000000"/>
        </w:rPr>
        <w:t>p</w:t>
      </w:r>
      <w:r w:rsidR="005C36F3" w:rsidRPr="00710151">
        <w:rPr>
          <w:rFonts w:ascii="Arial" w:hAnsi="Arial" w:cs="Arial"/>
          <w:color w:val="000000"/>
        </w:rPr>
        <w:t xml:space="preserve">racy </w:t>
      </w:r>
      <w:r w:rsidRPr="00710151">
        <w:rPr>
          <w:rFonts w:ascii="Arial" w:hAnsi="Arial" w:cs="Arial"/>
          <w:color w:val="000000"/>
        </w:rPr>
        <w:t>(IRP)</w:t>
      </w:r>
      <w:r w:rsidR="00CD2AB0" w:rsidRPr="00710151">
        <w:rPr>
          <w:rFonts w:ascii="Arial" w:hAnsi="Arial" w:cs="Arial"/>
          <w:color w:val="000000"/>
        </w:rPr>
        <w:t xml:space="preserve"> </w:t>
      </w:r>
      <w:r w:rsidRPr="00710151">
        <w:rPr>
          <w:rFonts w:ascii="Arial" w:hAnsi="Arial" w:cs="Arial"/>
          <w:color w:val="000000"/>
        </w:rPr>
        <w:t>działają w</w:t>
      </w:r>
      <w:r w:rsidR="005C36F3">
        <w:rPr>
          <w:rFonts w:ascii="Arial" w:hAnsi="Arial" w:cs="Arial"/>
          <w:color w:val="000000"/>
        </w:rPr>
        <w:t xml:space="preserve"> </w:t>
      </w:r>
      <w:r w:rsidRPr="00710151">
        <w:rPr>
          <w:rFonts w:ascii="Arial" w:hAnsi="Arial" w:cs="Arial"/>
          <w:color w:val="000000"/>
        </w:rPr>
        <w:t>warunkach spadku liczby bezrobotnych i zmiany struktur</w:t>
      </w:r>
      <w:r w:rsidR="00CD2AB0" w:rsidRPr="00710151">
        <w:rPr>
          <w:rFonts w:ascii="Arial" w:hAnsi="Arial" w:cs="Arial"/>
          <w:color w:val="000000"/>
        </w:rPr>
        <w:t xml:space="preserve">y </w:t>
      </w:r>
      <w:r w:rsidR="005C36F3">
        <w:rPr>
          <w:rFonts w:ascii="Arial" w:hAnsi="Arial" w:cs="Arial"/>
          <w:color w:val="000000"/>
        </w:rPr>
        <w:t xml:space="preserve">tej </w:t>
      </w:r>
      <w:r w:rsidR="00CD2AB0" w:rsidRPr="00710151">
        <w:rPr>
          <w:rFonts w:ascii="Arial" w:hAnsi="Arial" w:cs="Arial"/>
          <w:color w:val="000000"/>
        </w:rPr>
        <w:t>populacji</w:t>
      </w:r>
      <w:r w:rsidR="005C36F3">
        <w:rPr>
          <w:rFonts w:ascii="Arial" w:hAnsi="Arial" w:cs="Arial"/>
          <w:color w:val="000000"/>
        </w:rPr>
        <w:t>.</w:t>
      </w:r>
      <w:r w:rsidR="00CD2AB0" w:rsidRPr="00710151">
        <w:rPr>
          <w:rFonts w:ascii="Arial" w:hAnsi="Arial" w:cs="Arial"/>
          <w:color w:val="000000"/>
        </w:rPr>
        <w:t xml:space="preserve"> </w:t>
      </w:r>
      <w:r w:rsidR="00F743F6">
        <w:rPr>
          <w:rFonts w:ascii="Arial" w:hAnsi="Arial" w:cs="Arial"/>
          <w:color w:val="000000"/>
        </w:rPr>
        <w:br/>
      </w:r>
      <w:r w:rsidR="005C36F3">
        <w:rPr>
          <w:rFonts w:ascii="Arial" w:hAnsi="Arial" w:cs="Arial"/>
          <w:color w:val="000000"/>
        </w:rPr>
        <w:t xml:space="preserve">Z jednej strony, w </w:t>
      </w:r>
      <w:r w:rsidRPr="00710151">
        <w:rPr>
          <w:rFonts w:ascii="Arial" w:hAnsi="Arial" w:cs="Arial"/>
          <w:color w:val="000000"/>
        </w:rPr>
        <w:t>strukturze bezrobocia utrwala się znaczący udział osób długotrwale bezrobotnych, o niskich lub nieaktualnych kwalifikacjach, z obniżoną motywacją do podjęcia zatru</w:t>
      </w:r>
      <w:r w:rsidR="00CD2AB0" w:rsidRPr="00710151">
        <w:rPr>
          <w:rFonts w:ascii="Arial" w:hAnsi="Arial" w:cs="Arial"/>
          <w:color w:val="000000"/>
        </w:rPr>
        <w:t xml:space="preserve">dnienia lub przekwalifikowania. </w:t>
      </w:r>
      <w:r w:rsidRPr="00710151">
        <w:rPr>
          <w:rFonts w:ascii="Arial" w:hAnsi="Arial" w:cs="Arial"/>
          <w:color w:val="000000"/>
        </w:rPr>
        <w:t>Z</w:t>
      </w:r>
      <w:r w:rsidR="005C36F3">
        <w:rPr>
          <w:rFonts w:ascii="Arial" w:hAnsi="Arial" w:cs="Arial"/>
          <w:color w:val="000000"/>
        </w:rPr>
        <w:t xml:space="preserve"> </w:t>
      </w:r>
      <w:r w:rsidRPr="00710151">
        <w:rPr>
          <w:rFonts w:ascii="Arial" w:hAnsi="Arial" w:cs="Arial"/>
          <w:color w:val="000000"/>
        </w:rPr>
        <w:t xml:space="preserve">drugiej strony w Polsce popularność różnego typu form uczenia się przez całe życie jest stosunkowo niska (3,5% </w:t>
      </w:r>
      <w:r w:rsidR="005C36F3">
        <w:rPr>
          <w:rFonts w:ascii="Arial" w:hAnsi="Arial" w:cs="Arial"/>
          <w:color w:val="000000"/>
        </w:rPr>
        <w:t xml:space="preserve">– </w:t>
      </w:r>
      <w:r w:rsidRPr="00710151">
        <w:rPr>
          <w:rFonts w:ascii="Arial" w:hAnsi="Arial" w:cs="Arial"/>
          <w:color w:val="000000"/>
        </w:rPr>
        <w:t xml:space="preserve">przy średniej EU </w:t>
      </w:r>
      <w:r w:rsidR="00F743F6">
        <w:rPr>
          <w:rFonts w:ascii="Arial" w:hAnsi="Arial" w:cs="Arial"/>
          <w:color w:val="000000"/>
        </w:rPr>
        <w:br/>
      </w:r>
      <w:r w:rsidRPr="00710151">
        <w:rPr>
          <w:rFonts w:ascii="Arial" w:hAnsi="Arial" w:cs="Arial"/>
          <w:color w:val="000000"/>
        </w:rPr>
        <w:t>na poziomie 11%</w:t>
      </w:r>
      <w:r w:rsidRPr="00710151">
        <w:rPr>
          <w:rFonts w:ascii="Arial" w:hAnsi="Arial" w:cs="Arial"/>
          <w:vertAlign w:val="superscript"/>
        </w:rPr>
        <w:footnoteReference w:id="1"/>
      </w:r>
      <w:r w:rsidRPr="00710151">
        <w:rPr>
          <w:rFonts w:ascii="Arial" w:hAnsi="Arial" w:cs="Arial"/>
          <w:color w:val="000000"/>
        </w:rPr>
        <w:t>). Dotyczy to zarówno osób bezrobotnych, jak i</w:t>
      </w:r>
      <w:r w:rsidR="005C36F3">
        <w:rPr>
          <w:rFonts w:ascii="Arial" w:hAnsi="Arial" w:cs="Arial"/>
          <w:color w:val="000000"/>
        </w:rPr>
        <w:t xml:space="preserve"> </w:t>
      </w:r>
      <w:r w:rsidRPr="00710151">
        <w:rPr>
          <w:rFonts w:ascii="Arial" w:hAnsi="Arial" w:cs="Arial"/>
          <w:color w:val="000000"/>
        </w:rPr>
        <w:t xml:space="preserve">zatrudnionych. Brak </w:t>
      </w:r>
      <w:r w:rsidR="005C36F3">
        <w:rPr>
          <w:rFonts w:ascii="Arial" w:hAnsi="Arial" w:cs="Arial"/>
          <w:color w:val="000000"/>
        </w:rPr>
        <w:t xml:space="preserve">chęci </w:t>
      </w:r>
      <w:r w:rsidRPr="00710151">
        <w:rPr>
          <w:rFonts w:ascii="Arial" w:hAnsi="Arial" w:cs="Arial"/>
          <w:color w:val="000000"/>
        </w:rPr>
        <w:t xml:space="preserve">podnoszenia czy aktualizacji kwalifikacji oznacza, że posiadane przez poszczególnych uczestników rynku pracy kompetencje tracą swoją aktualność, </w:t>
      </w:r>
      <w:r w:rsidR="005C36F3">
        <w:rPr>
          <w:rFonts w:ascii="Arial" w:hAnsi="Arial" w:cs="Arial"/>
          <w:color w:val="000000"/>
        </w:rPr>
        <w:t>a co za tym idzie –</w:t>
      </w:r>
      <w:r w:rsidRPr="00710151">
        <w:rPr>
          <w:rFonts w:ascii="Arial" w:hAnsi="Arial" w:cs="Arial"/>
          <w:color w:val="000000"/>
        </w:rPr>
        <w:t xml:space="preserve"> spadek potencjału zatrudnieniowego. Tymczasem na rynku pracy obserwujemy znaczący wzrost zapotrzebowania na wykwalifikowanych pracowników</w:t>
      </w:r>
      <w:r w:rsidR="005C36F3">
        <w:rPr>
          <w:rFonts w:ascii="Arial" w:hAnsi="Arial" w:cs="Arial"/>
          <w:color w:val="000000"/>
        </w:rPr>
        <w:t>, co</w:t>
      </w:r>
      <w:r w:rsidRPr="00710151">
        <w:rPr>
          <w:rFonts w:ascii="Arial" w:hAnsi="Arial" w:cs="Arial"/>
          <w:color w:val="000000"/>
        </w:rPr>
        <w:t xml:space="preserve"> w istotny sposób wymusza zmianę sposobu działania zarówno pracodawców, jak i publicznych służb zatrudnienia</w:t>
      </w:r>
      <w:r w:rsidR="005C36F3">
        <w:rPr>
          <w:rFonts w:ascii="Arial" w:hAnsi="Arial" w:cs="Arial"/>
          <w:color w:val="000000"/>
        </w:rPr>
        <w:t xml:space="preserve"> (PSZ)</w:t>
      </w:r>
      <w:r w:rsidRPr="00710151">
        <w:rPr>
          <w:rFonts w:ascii="Arial" w:hAnsi="Arial" w:cs="Arial"/>
          <w:color w:val="000000"/>
        </w:rPr>
        <w:t xml:space="preserve">. </w:t>
      </w:r>
    </w:p>
    <w:p w14:paraId="1F891A32" w14:textId="14CDA0BC" w:rsidR="00514A3F" w:rsidRPr="00710151" w:rsidRDefault="00382334" w:rsidP="005C36F3">
      <w:pPr>
        <w:spacing w:before="120"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Celem projektu </w:t>
      </w:r>
      <w:r w:rsidR="00C70056">
        <w:rPr>
          <w:rFonts w:ascii="Arial" w:hAnsi="Arial" w:cs="Arial"/>
        </w:rPr>
        <w:t>było</w:t>
      </w:r>
      <w:r w:rsidRPr="00710151">
        <w:rPr>
          <w:rFonts w:ascii="Arial" w:hAnsi="Arial" w:cs="Arial"/>
        </w:rPr>
        <w:t xml:space="preserve"> wypracowanie dwóch procedur dotyczących współpracy instytucji rynku pracy</w:t>
      </w:r>
      <w:r w:rsidR="000E0BE8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z</w:t>
      </w:r>
      <w:r w:rsidR="005C36F3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pracodawcami i przedsiębiorcami</w:t>
      </w:r>
      <w:r w:rsidR="00514A3F" w:rsidRPr="00710151">
        <w:rPr>
          <w:rFonts w:ascii="Arial" w:hAnsi="Arial" w:cs="Arial"/>
        </w:rPr>
        <w:t>:</w:t>
      </w:r>
    </w:p>
    <w:p w14:paraId="69BEACA1" w14:textId="54F21A12" w:rsidR="00514A3F" w:rsidRPr="00710151" w:rsidRDefault="00514A3F" w:rsidP="00662D5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współpracy PSZ, OHP i AZ z pracodawcami i przedsiębiorcami </w:t>
      </w:r>
      <w:r w:rsidR="005C36F3">
        <w:rPr>
          <w:rFonts w:ascii="Arial" w:hAnsi="Arial" w:cs="Arial"/>
        </w:rPr>
        <w:t>oraz</w:t>
      </w:r>
      <w:r w:rsidR="005C36F3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wzajemnej wymiany informacji </w:t>
      </w:r>
      <w:r w:rsidR="005C36F3">
        <w:rPr>
          <w:rFonts w:ascii="Arial" w:hAnsi="Arial" w:cs="Arial"/>
        </w:rPr>
        <w:t>na temat</w:t>
      </w:r>
      <w:r w:rsidRPr="00710151">
        <w:rPr>
          <w:rFonts w:ascii="Arial" w:hAnsi="Arial" w:cs="Arial"/>
        </w:rPr>
        <w:t xml:space="preserve"> możliwości wsparcia potrzeb pracodawcy </w:t>
      </w:r>
      <w:r w:rsidRPr="00710151">
        <w:rPr>
          <w:rFonts w:ascii="Arial" w:hAnsi="Arial" w:cs="Arial"/>
          <w:b/>
        </w:rPr>
        <w:t>(MP1</w:t>
      </w:r>
      <w:r w:rsidR="005C36F3" w:rsidRPr="00710151">
        <w:rPr>
          <w:rFonts w:ascii="Arial" w:hAnsi="Arial" w:cs="Arial"/>
          <w:b/>
        </w:rPr>
        <w:t>)</w:t>
      </w:r>
      <w:r w:rsidR="005C36F3">
        <w:rPr>
          <w:rFonts w:ascii="Arial" w:hAnsi="Arial" w:cs="Arial"/>
          <w:b/>
        </w:rPr>
        <w:t>;</w:t>
      </w:r>
    </w:p>
    <w:p w14:paraId="52F18CBB" w14:textId="1ACF1E13" w:rsidR="00514A3F" w:rsidRPr="00710151" w:rsidRDefault="00514A3F" w:rsidP="00662D5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współpracy instytucji szkoleniowych z pracodawcami w obszarze finansowanych </w:t>
      </w:r>
      <w:r w:rsidR="00662D5F">
        <w:rPr>
          <w:rFonts w:ascii="Arial" w:hAnsi="Arial" w:cs="Arial"/>
        </w:rPr>
        <w:br/>
      </w:r>
      <w:r w:rsidRPr="00710151">
        <w:rPr>
          <w:rFonts w:ascii="Arial" w:hAnsi="Arial" w:cs="Arial"/>
        </w:rPr>
        <w:t xml:space="preserve">ze środków Funduszu Pracy trójstronnych umów szkoleniowych (TUS) </w:t>
      </w:r>
      <w:r w:rsidR="001A5671">
        <w:rPr>
          <w:rFonts w:ascii="Arial" w:hAnsi="Arial" w:cs="Arial"/>
        </w:rPr>
        <w:t>i</w:t>
      </w:r>
      <w:r w:rsidR="001A5671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Krajowego Funduszu Szkoleniowego (KFS) </w:t>
      </w:r>
      <w:r w:rsidR="001A5671">
        <w:rPr>
          <w:rFonts w:ascii="Arial" w:hAnsi="Arial" w:cs="Arial"/>
        </w:rPr>
        <w:t>oraz</w:t>
      </w:r>
      <w:r w:rsidR="001A5671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wzajemnej wymiany informacji pomiędzy pracodawcami i instytucjami szkoleniowymi </w:t>
      </w:r>
      <w:r w:rsidRPr="00710151">
        <w:rPr>
          <w:rFonts w:ascii="Arial" w:hAnsi="Arial" w:cs="Arial"/>
          <w:b/>
        </w:rPr>
        <w:t>(MP2).</w:t>
      </w:r>
    </w:p>
    <w:p w14:paraId="17B0BF86" w14:textId="33149A84" w:rsidR="00382334" w:rsidRPr="00710151" w:rsidRDefault="00514A3F" w:rsidP="005C36F3">
      <w:pPr>
        <w:spacing w:before="120"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lastRenderedPageBreak/>
        <w:t>Za opracowanie p</w:t>
      </w:r>
      <w:r w:rsidR="00382334" w:rsidRPr="00710151">
        <w:rPr>
          <w:rFonts w:ascii="Arial" w:hAnsi="Arial" w:cs="Arial"/>
        </w:rPr>
        <w:t>ierwsz</w:t>
      </w:r>
      <w:r w:rsidRPr="00710151">
        <w:rPr>
          <w:rFonts w:ascii="Arial" w:hAnsi="Arial" w:cs="Arial"/>
        </w:rPr>
        <w:t>ej</w:t>
      </w:r>
      <w:r w:rsidR="00382334" w:rsidRPr="00710151">
        <w:rPr>
          <w:rFonts w:ascii="Arial" w:hAnsi="Arial" w:cs="Arial"/>
        </w:rPr>
        <w:t xml:space="preserve"> procedur</w:t>
      </w:r>
      <w:r w:rsidRPr="00710151">
        <w:rPr>
          <w:rFonts w:ascii="Arial" w:hAnsi="Arial" w:cs="Arial"/>
        </w:rPr>
        <w:t>y</w:t>
      </w:r>
      <w:r w:rsidR="00382334" w:rsidRPr="00710151">
        <w:rPr>
          <w:rFonts w:ascii="Arial" w:hAnsi="Arial" w:cs="Arial"/>
        </w:rPr>
        <w:t xml:space="preserve"> (MP1) </w:t>
      </w:r>
      <w:r w:rsidRPr="00710151">
        <w:rPr>
          <w:rFonts w:ascii="Arial" w:hAnsi="Arial" w:cs="Arial"/>
        </w:rPr>
        <w:t>dotyczącej</w:t>
      </w:r>
      <w:r w:rsidR="00382334" w:rsidRPr="00710151">
        <w:rPr>
          <w:rFonts w:ascii="Arial" w:hAnsi="Arial" w:cs="Arial"/>
        </w:rPr>
        <w:t xml:space="preserve"> pośrednictwa pracy odpowiedzialny </w:t>
      </w:r>
      <w:r w:rsidR="00C70056">
        <w:rPr>
          <w:rFonts w:ascii="Arial" w:hAnsi="Arial" w:cs="Arial"/>
        </w:rPr>
        <w:t>był</w:t>
      </w:r>
      <w:r w:rsidR="00C70056" w:rsidRPr="00710151">
        <w:rPr>
          <w:rFonts w:ascii="Arial" w:hAnsi="Arial" w:cs="Arial"/>
        </w:rPr>
        <w:t xml:space="preserve"> </w:t>
      </w:r>
      <w:r w:rsidR="001A5671">
        <w:rPr>
          <w:rFonts w:ascii="Arial" w:hAnsi="Arial" w:cs="Arial"/>
        </w:rPr>
        <w:t>l</w:t>
      </w:r>
      <w:r w:rsidR="001A5671" w:rsidRPr="00710151">
        <w:rPr>
          <w:rFonts w:ascii="Arial" w:hAnsi="Arial" w:cs="Arial"/>
        </w:rPr>
        <w:t xml:space="preserve">ider </w:t>
      </w:r>
      <w:r w:rsidR="00382334" w:rsidRPr="00710151">
        <w:rPr>
          <w:rFonts w:ascii="Arial" w:hAnsi="Arial" w:cs="Arial"/>
        </w:rPr>
        <w:t xml:space="preserve">projektu </w:t>
      </w:r>
      <w:r w:rsidR="001A5671">
        <w:rPr>
          <w:rFonts w:ascii="Arial" w:hAnsi="Arial" w:cs="Arial"/>
        </w:rPr>
        <w:t>–</w:t>
      </w:r>
      <w:r w:rsidR="001A5671" w:rsidRPr="00710151">
        <w:rPr>
          <w:rFonts w:ascii="Arial" w:hAnsi="Arial" w:cs="Arial"/>
        </w:rPr>
        <w:t xml:space="preserve"> </w:t>
      </w:r>
      <w:r w:rsidR="00382334" w:rsidRPr="00710151">
        <w:rPr>
          <w:rFonts w:ascii="Arial" w:hAnsi="Arial" w:cs="Arial"/>
        </w:rPr>
        <w:t xml:space="preserve">Konfederacja Lewiatan. </w:t>
      </w:r>
      <w:r w:rsidRPr="00710151">
        <w:rPr>
          <w:rFonts w:ascii="Arial" w:hAnsi="Arial" w:cs="Arial"/>
        </w:rPr>
        <w:t>Za opracowanie drugiej</w:t>
      </w:r>
      <w:r w:rsidR="00382334" w:rsidRPr="00710151">
        <w:rPr>
          <w:rFonts w:ascii="Arial" w:hAnsi="Arial" w:cs="Arial"/>
        </w:rPr>
        <w:t xml:space="preserve"> procedur</w:t>
      </w:r>
      <w:r w:rsidRPr="00710151">
        <w:rPr>
          <w:rFonts w:ascii="Arial" w:hAnsi="Arial" w:cs="Arial"/>
        </w:rPr>
        <w:t>y</w:t>
      </w:r>
      <w:r w:rsidR="00CD2AB0" w:rsidRPr="00710151">
        <w:rPr>
          <w:rFonts w:ascii="Arial" w:hAnsi="Arial" w:cs="Arial"/>
        </w:rPr>
        <w:t xml:space="preserve"> </w:t>
      </w:r>
      <w:r w:rsidR="00382334" w:rsidRPr="00710151">
        <w:rPr>
          <w:rFonts w:ascii="Arial" w:hAnsi="Arial" w:cs="Arial"/>
        </w:rPr>
        <w:t>(MP2) dotycz</w:t>
      </w:r>
      <w:r w:rsidR="00CD2AB0" w:rsidRPr="00710151">
        <w:rPr>
          <w:rFonts w:ascii="Arial" w:hAnsi="Arial" w:cs="Arial"/>
        </w:rPr>
        <w:t>ąc</w:t>
      </w:r>
      <w:r w:rsidRPr="00710151">
        <w:rPr>
          <w:rFonts w:ascii="Arial" w:hAnsi="Arial" w:cs="Arial"/>
        </w:rPr>
        <w:t>ej</w:t>
      </w:r>
      <w:r w:rsidR="00382334" w:rsidRPr="00710151">
        <w:rPr>
          <w:rFonts w:ascii="Arial" w:hAnsi="Arial" w:cs="Arial"/>
        </w:rPr>
        <w:t xml:space="preserve"> usług szkoleniowych </w:t>
      </w:r>
      <w:r w:rsidRPr="00710151">
        <w:rPr>
          <w:rFonts w:ascii="Arial" w:hAnsi="Arial" w:cs="Arial"/>
        </w:rPr>
        <w:t>–</w:t>
      </w:r>
      <w:r w:rsidR="00CD2AB0" w:rsidRPr="00710151">
        <w:rPr>
          <w:rFonts w:ascii="Arial" w:hAnsi="Arial" w:cs="Arial"/>
        </w:rPr>
        <w:t xml:space="preserve"> WUP w</w:t>
      </w:r>
      <w:r w:rsidR="001A5671">
        <w:rPr>
          <w:rFonts w:ascii="Arial" w:hAnsi="Arial" w:cs="Arial"/>
        </w:rPr>
        <w:t xml:space="preserve"> </w:t>
      </w:r>
      <w:r w:rsidR="00CD2AB0" w:rsidRPr="00710151">
        <w:rPr>
          <w:rFonts w:ascii="Arial" w:hAnsi="Arial" w:cs="Arial"/>
        </w:rPr>
        <w:t>Krakowie.</w:t>
      </w:r>
    </w:p>
    <w:p w14:paraId="72B02622" w14:textId="2E00A4FE" w:rsidR="00F048B9" w:rsidRPr="00710151" w:rsidRDefault="00F048B9" w:rsidP="005C36F3">
      <w:pPr>
        <w:spacing w:before="240" w:line="360" w:lineRule="auto"/>
        <w:jc w:val="both"/>
        <w:rPr>
          <w:rFonts w:ascii="Arial" w:eastAsia="Times New Roman" w:hAnsi="Arial" w:cs="Arial"/>
          <w:lang w:eastAsia="pl-PL"/>
        </w:rPr>
      </w:pPr>
      <w:r w:rsidRPr="00710151">
        <w:rPr>
          <w:rFonts w:ascii="Arial" w:eastAsia="Times New Roman" w:hAnsi="Arial" w:cs="Arial"/>
          <w:lang w:eastAsia="pl-PL"/>
        </w:rPr>
        <w:t>Poniższe opracowanie prezentuje efekty działań realizowanych</w:t>
      </w:r>
      <w:r w:rsidR="00CD2AB0" w:rsidRPr="00710151">
        <w:rPr>
          <w:rFonts w:ascii="Arial" w:eastAsia="Times New Roman" w:hAnsi="Arial" w:cs="Arial"/>
          <w:lang w:eastAsia="pl-PL"/>
        </w:rPr>
        <w:t xml:space="preserve"> przez Wojewódzki Urząd Pracy w</w:t>
      </w:r>
      <w:r w:rsidR="001A5671">
        <w:rPr>
          <w:rFonts w:ascii="Arial" w:eastAsia="Times New Roman" w:hAnsi="Arial" w:cs="Arial"/>
          <w:lang w:eastAsia="pl-PL"/>
        </w:rPr>
        <w:t xml:space="preserve"> </w:t>
      </w:r>
      <w:r w:rsidRPr="00710151">
        <w:rPr>
          <w:rFonts w:ascii="Arial" w:eastAsia="Times New Roman" w:hAnsi="Arial" w:cs="Arial"/>
          <w:lang w:eastAsia="pl-PL"/>
        </w:rPr>
        <w:t>Krakowie oraz wypracowaną procedurę współpracy instytucji</w:t>
      </w:r>
      <w:r w:rsidR="00CD2AB0" w:rsidRPr="00710151">
        <w:rPr>
          <w:rFonts w:ascii="Arial" w:eastAsia="Times New Roman" w:hAnsi="Arial" w:cs="Arial"/>
          <w:lang w:eastAsia="pl-PL"/>
        </w:rPr>
        <w:t xml:space="preserve"> szkoleniowych </w:t>
      </w:r>
      <w:r w:rsidR="00F743F6">
        <w:rPr>
          <w:rFonts w:ascii="Arial" w:eastAsia="Times New Roman" w:hAnsi="Arial" w:cs="Arial"/>
          <w:lang w:eastAsia="pl-PL"/>
        </w:rPr>
        <w:br/>
      </w:r>
      <w:r w:rsidR="00CD2AB0" w:rsidRPr="00710151">
        <w:rPr>
          <w:rFonts w:ascii="Arial" w:eastAsia="Times New Roman" w:hAnsi="Arial" w:cs="Arial"/>
          <w:lang w:eastAsia="pl-PL"/>
        </w:rPr>
        <w:t>z</w:t>
      </w:r>
      <w:r w:rsidR="001A5671">
        <w:rPr>
          <w:rFonts w:ascii="Arial" w:eastAsia="Times New Roman" w:hAnsi="Arial" w:cs="Arial"/>
          <w:lang w:eastAsia="pl-PL"/>
        </w:rPr>
        <w:t xml:space="preserve"> </w:t>
      </w:r>
      <w:r w:rsidR="00CD2AB0" w:rsidRPr="00710151">
        <w:rPr>
          <w:rFonts w:ascii="Arial" w:eastAsia="Times New Roman" w:hAnsi="Arial" w:cs="Arial"/>
          <w:lang w:eastAsia="pl-PL"/>
        </w:rPr>
        <w:t>pracodawcami w</w:t>
      </w:r>
      <w:r w:rsidR="001A5671">
        <w:rPr>
          <w:rFonts w:ascii="Arial" w:eastAsia="Times New Roman" w:hAnsi="Arial" w:cs="Arial"/>
          <w:lang w:eastAsia="pl-PL"/>
        </w:rPr>
        <w:t xml:space="preserve"> </w:t>
      </w:r>
      <w:r w:rsidRPr="00710151">
        <w:rPr>
          <w:rFonts w:ascii="Arial" w:eastAsia="Times New Roman" w:hAnsi="Arial" w:cs="Arial"/>
          <w:lang w:eastAsia="pl-PL"/>
        </w:rPr>
        <w:t>obszarze finansowanych ze środków Funduszu Pracy</w:t>
      </w:r>
      <w:r w:rsidR="001A5671">
        <w:rPr>
          <w:rFonts w:ascii="Arial" w:eastAsia="Times New Roman" w:hAnsi="Arial" w:cs="Arial"/>
          <w:lang w:eastAsia="pl-PL"/>
        </w:rPr>
        <w:t xml:space="preserve"> –</w:t>
      </w:r>
      <w:r w:rsidRPr="00710151">
        <w:rPr>
          <w:rFonts w:ascii="Arial" w:eastAsia="Times New Roman" w:hAnsi="Arial" w:cs="Arial"/>
          <w:lang w:eastAsia="pl-PL"/>
        </w:rPr>
        <w:t xml:space="preserve"> trójstronnych umów szkoleniowych </w:t>
      </w:r>
      <w:r w:rsidR="001A5671">
        <w:rPr>
          <w:rFonts w:ascii="Arial" w:eastAsia="Times New Roman" w:hAnsi="Arial" w:cs="Arial"/>
          <w:lang w:eastAsia="pl-PL"/>
        </w:rPr>
        <w:t>i</w:t>
      </w:r>
      <w:r w:rsidR="001A5671" w:rsidRPr="00710151">
        <w:rPr>
          <w:rFonts w:ascii="Arial" w:eastAsia="Times New Roman" w:hAnsi="Arial" w:cs="Arial"/>
          <w:lang w:eastAsia="pl-PL"/>
        </w:rPr>
        <w:t xml:space="preserve"> </w:t>
      </w:r>
      <w:r w:rsidRPr="00710151">
        <w:rPr>
          <w:rFonts w:ascii="Arial" w:eastAsia="Times New Roman" w:hAnsi="Arial" w:cs="Arial"/>
          <w:lang w:eastAsia="pl-PL"/>
        </w:rPr>
        <w:t xml:space="preserve">Krajowego Funduszu Szkoleniowego </w:t>
      </w:r>
      <w:r w:rsidR="001A5671">
        <w:rPr>
          <w:rFonts w:ascii="Arial" w:eastAsia="Times New Roman" w:hAnsi="Arial" w:cs="Arial"/>
          <w:lang w:eastAsia="pl-PL"/>
        </w:rPr>
        <w:t>oraz</w:t>
      </w:r>
      <w:r w:rsidRPr="00710151">
        <w:rPr>
          <w:rFonts w:ascii="Arial" w:eastAsia="Times New Roman" w:hAnsi="Arial" w:cs="Arial"/>
          <w:lang w:eastAsia="pl-PL"/>
        </w:rPr>
        <w:t xml:space="preserve"> wzajemnej wymiany informacji pomiędzy </w:t>
      </w:r>
      <w:r w:rsidR="001A5671">
        <w:rPr>
          <w:rFonts w:ascii="Arial" w:eastAsia="Times New Roman" w:hAnsi="Arial" w:cs="Arial"/>
          <w:lang w:eastAsia="pl-PL"/>
        </w:rPr>
        <w:t xml:space="preserve">dwoma podmiotami. </w:t>
      </w:r>
      <w:r w:rsidRPr="00710151">
        <w:rPr>
          <w:rFonts w:ascii="Arial" w:eastAsia="Times New Roman" w:hAnsi="Arial" w:cs="Arial"/>
          <w:lang w:eastAsia="pl-PL"/>
        </w:rPr>
        <w:t xml:space="preserve">Procedura obejmuje różne fazy </w:t>
      </w:r>
      <w:r w:rsidR="001A5671">
        <w:rPr>
          <w:rFonts w:ascii="Arial" w:eastAsia="Times New Roman" w:hAnsi="Arial" w:cs="Arial"/>
          <w:lang w:eastAsia="pl-PL"/>
        </w:rPr>
        <w:t xml:space="preserve">tej </w:t>
      </w:r>
      <w:r w:rsidRPr="00710151">
        <w:rPr>
          <w:rFonts w:ascii="Arial" w:eastAsia="Times New Roman" w:hAnsi="Arial" w:cs="Arial"/>
          <w:lang w:eastAsia="pl-PL"/>
        </w:rPr>
        <w:t>współpracy</w:t>
      </w:r>
      <w:r w:rsidR="001A5671">
        <w:rPr>
          <w:rFonts w:ascii="Arial" w:eastAsia="Times New Roman" w:hAnsi="Arial" w:cs="Arial"/>
          <w:lang w:eastAsia="pl-PL"/>
        </w:rPr>
        <w:t>:</w:t>
      </w:r>
    </w:p>
    <w:p w14:paraId="6AB3D7DE" w14:textId="77777777" w:rsidR="00F048B9" w:rsidRPr="00710151" w:rsidRDefault="00F048B9" w:rsidP="005C36F3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>diagnozę potrzeb szkoleniowych,</w:t>
      </w:r>
    </w:p>
    <w:p w14:paraId="106D40AF" w14:textId="77777777" w:rsidR="00F048B9" w:rsidRPr="00710151" w:rsidRDefault="00F048B9" w:rsidP="005C36F3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>projektowanie programu kształcenia /szkolenia,</w:t>
      </w:r>
    </w:p>
    <w:p w14:paraId="4A5735AB" w14:textId="77777777" w:rsidR="00F048B9" w:rsidRPr="00710151" w:rsidRDefault="00CD2AB0" w:rsidP="005C36F3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realizację </w:t>
      </w:r>
      <w:r w:rsidR="00F048B9" w:rsidRPr="00710151">
        <w:rPr>
          <w:rFonts w:ascii="Arial" w:hAnsi="Arial" w:cs="Arial"/>
        </w:rPr>
        <w:t>szkolenia,</w:t>
      </w:r>
    </w:p>
    <w:p w14:paraId="0EB2AE86" w14:textId="77777777" w:rsidR="00F048B9" w:rsidRPr="00710151" w:rsidRDefault="00F048B9" w:rsidP="005C36F3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>ocenę efektów uczenia się.</w:t>
      </w:r>
    </w:p>
    <w:p w14:paraId="77DE1681" w14:textId="77777777" w:rsidR="00F048B9" w:rsidRPr="00710151" w:rsidRDefault="00F048B9" w:rsidP="005C36F3">
      <w:pPr>
        <w:spacing w:before="240" w:line="360" w:lineRule="auto"/>
        <w:jc w:val="both"/>
        <w:rPr>
          <w:rFonts w:ascii="Arial" w:eastAsia="Times New Roman" w:hAnsi="Arial" w:cs="Arial"/>
          <w:lang w:eastAsia="pl-PL"/>
        </w:rPr>
      </w:pPr>
      <w:r w:rsidRPr="00710151">
        <w:rPr>
          <w:rFonts w:ascii="Arial" w:eastAsia="Times New Roman" w:hAnsi="Arial" w:cs="Arial"/>
          <w:lang w:eastAsia="pl-PL"/>
        </w:rPr>
        <w:t xml:space="preserve">Procedura MP2 dotyczy dwóch </w:t>
      </w:r>
      <w:r w:rsidR="00405ECB">
        <w:rPr>
          <w:rFonts w:ascii="Arial" w:eastAsia="Times New Roman" w:hAnsi="Arial" w:cs="Arial"/>
          <w:lang w:eastAsia="pl-PL"/>
        </w:rPr>
        <w:t>usług</w:t>
      </w:r>
      <w:r w:rsidRPr="00710151">
        <w:rPr>
          <w:rFonts w:ascii="Arial" w:eastAsia="Times New Roman" w:hAnsi="Arial" w:cs="Arial"/>
          <w:lang w:eastAsia="pl-PL"/>
        </w:rPr>
        <w:t xml:space="preserve"> dotyczących rozwijan</w:t>
      </w:r>
      <w:r w:rsidR="00CD2AB0" w:rsidRPr="00710151">
        <w:rPr>
          <w:rFonts w:ascii="Arial" w:eastAsia="Times New Roman" w:hAnsi="Arial" w:cs="Arial"/>
          <w:lang w:eastAsia="pl-PL"/>
        </w:rPr>
        <w:t>ia kompetencji dwóch grup osób:</w:t>
      </w:r>
    </w:p>
    <w:p w14:paraId="1E124C2D" w14:textId="5B5CB23B" w:rsidR="00F048B9" w:rsidRPr="00710151" w:rsidRDefault="00D544B4" w:rsidP="005C36F3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>pracujących w ramach KFS</w:t>
      </w:r>
      <w:r w:rsidR="001A5671">
        <w:rPr>
          <w:rFonts w:ascii="Arial" w:hAnsi="Arial" w:cs="Arial"/>
        </w:rPr>
        <w:t>,</w:t>
      </w:r>
    </w:p>
    <w:p w14:paraId="3F0110D2" w14:textId="77777777" w:rsidR="00F048B9" w:rsidRPr="00710151" w:rsidRDefault="00CD2AB0" w:rsidP="005C36F3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>bezrobotnych w ramach TUS.</w:t>
      </w:r>
    </w:p>
    <w:p w14:paraId="26EF2427" w14:textId="78D5422C" w:rsidR="00F048B9" w:rsidRPr="00710151" w:rsidRDefault="00F048B9" w:rsidP="005C36F3">
      <w:pPr>
        <w:spacing w:before="240" w:line="360" w:lineRule="auto"/>
        <w:jc w:val="both"/>
        <w:rPr>
          <w:rFonts w:ascii="Arial" w:eastAsia="Times New Roman" w:hAnsi="Arial" w:cs="Arial"/>
          <w:lang w:eastAsia="pl-PL"/>
        </w:rPr>
      </w:pPr>
      <w:r w:rsidRPr="00710151">
        <w:rPr>
          <w:rFonts w:ascii="Arial" w:eastAsia="Times New Roman" w:hAnsi="Arial" w:cs="Arial"/>
          <w:lang w:eastAsia="pl-PL"/>
        </w:rPr>
        <w:t>Pierwsz</w:t>
      </w:r>
      <w:r w:rsidR="00405ECB">
        <w:rPr>
          <w:rFonts w:ascii="Arial" w:eastAsia="Times New Roman" w:hAnsi="Arial" w:cs="Arial"/>
          <w:lang w:eastAsia="pl-PL"/>
        </w:rPr>
        <w:t xml:space="preserve">a </w:t>
      </w:r>
      <w:r w:rsidRPr="00710151">
        <w:rPr>
          <w:rFonts w:ascii="Arial" w:eastAsia="Times New Roman" w:hAnsi="Arial" w:cs="Arial"/>
          <w:lang w:eastAsia="pl-PL"/>
        </w:rPr>
        <w:t xml:space="preserve">z </w:t>
      </w:r>
      <w:r w:rsidR="00405ECB">
        <w:rPr>
          <w:rFonts w:ascii="Arial" w:eastAsia="Times New Roman" w:hAnsi="Arial" w:cs="Arial"/>
          <w:lang w:eastAsia="pl-PL"/>
        </w:rPr>
        <w:t>usług</w:t>
      </w:r>
      <w:r w:rsidRPr="00710151">
        <w:rPr>
          <w:rFonts w:ascii="Arial" w:eastAsia="Times New Roman" w:hAnsi="Arial" w:cs="Arial"/>
          <w:lang w:eastAsia="pl-PL"/>
        </w:rPr>
        <w:t xml:space="preserve">, </w:t>
      </w:r>
      <w:r w:rsidR="00405ECB">
        <w:rPr>
          <w:rFonts w:ascii="Arial" w:eastAsia="Times New Roman" w:hAnsi="Arial" w:cs="Arial"/>
          <w:lang w:eastAsia="pl-PL"/>
        </w:rPr>
        <w:t xml:space="preserve">szkolenia </w:t>
      </w:r>
      <w:r w:rsidRPr="00710151">
        <w:rPr>
          <w:rFonts w:ascii="Arial" w:eastAsia="Times New Roman" w:hAnsi="Arial" w:cs="Arial"/>
          <w:lang w:eastAsia="pl-PL"/>
        </w:rPr>
        <w:t>realizowan</w:t>
      </w:r>
      <w:r w:rsidR="00405ECB">
        <w:rPr>
          <w:rFonts w:ascii="Arial" w:eastAsia="Times New Roman" w:hAnsi="Arial" w:cs="Arial"/>
          <w:lang w:eastAsia="pl-PL"/>
        </w:rPr>
        <w:t>e</w:t>
      </w:r>
      <w:r w:rsidR="00C55DDE">
        <w:rPr>
          <w:rFonts w:ascii="Arial" w:eastAsia="Times New Roman" w:hAnsi="Arial" w:cs="Arial"/>
          <w:lang w:eastAsia="pl-PL"/>
        </w:rPr>
        <w:t xml:space="preserve"> </w:t>
      </w:r>
      <w:r w:rsidR="00BD3F9A">
        <w:rPr>
          <w:rFonts w:ascii="Arial" w:eastAsia="Times New Roman" w:hAnsi="Arial" w:cs="Arial"/>
          <w:lang w:eastAsia="pl-PL"/>
        </w:rPr>
        <w:t>ze środków</w:t>
      </w:r>
      <w:r w:rsidRPr="00710151">
        <w:rPr>
          <w:rFonts w:ascii="Arial" w:eastAsia="Times New Roman" w:hAnsi="Arial" w:cs="Arial"/>
          <w:lang w:eastAsia="pl-PL"/>
        </w:rPr>
        <w:t xml:space="preserve"> </w:t>
      </w:r>
      <w:r w:rsidR="001A5671">
        <w:rPr>
          <w:rFonts w:ascii="Arial" w:eastAsia="Times New Roman" w:hAnsi="Arial" w:cs="Arial"/>
          <w:lang w:eastAsia="pl-PL"/>
        </w:rPr>
        <w:t>KFS</w:t>
      </w:r>
      <w:r w:rsidRPr="00710151">
        <w:rPr>
          <w:rFonts w:ascii="Arial" w:eastAsia="Times New Roman" w:hAnsi="Arial" w:cs="Arial"/>
          <w:lang w:eastAsia="pl-PL"/>
        </w:rPr>
        <w:t>, skierowan</w:t>
      </w:r>
      <w:r w:rsidR="00405ECB">
        <w:rPr>
          <w:rFonts w:ascii="Arial" w:eastAsia="Times New Roman" w:hAnsi="Arial" w:cs="Arial"/>
          <w:lang w:eastAsia="pl-PL"/>
        </w:rPr>
        <w:t>a</w:t>
      </w:r>
      <w:r w:rsidRPr="00710151">
        <w:rPr>
          <w:rFonts w:ascii="Arial" w:eastAsia="Times New Roman" w:hAnsi="Arial" w:cs="Arial"/>
          <w:lang w:eastAsia="pl-PL"/>
        </w:rPr>
        <w:t xml:space="preserve"> jest </w:t>
      </w:r>
      <w:r w:rsidR="00F743F6">
        <w:rPr>
          <w:rFonts w:ascii="Arial" w:eastAsia="Times New Roman" w:hAnsi="Arial" w:cs="Arial"/>
          <w:lang w:eastAsia="pl-PL"/>
        </w:rPr>
        <w:br/>
      </w:r>
      <w:r w:rsidRPr="00710151">
        <w:rPr>
          <w:rFonts w:ascii="Arial" w:eastAsia="Times New Roman" w:hAnsi="Arial" w:cs="Arial"/>
          <w:b/>
          <w:lang w:eastAsia="pl-PL"/>
        </w:rPr>
        <w:t>do pracodawców i ich obecnych pracowników</w:t>
      </w:r>
      <w:r w:rsidRPr="00710151">
        <w:rPr>
          <w:rFonts w:ascii="Arial" w:eastAsia="Times New Roman" w:hAnsi="Arial" w:cs="Arial"/>
          <w:lang w:eastAsia="pl-PL"/>
        </w:rPr>
        <w:t>. J</w:t>
      </w:r>
      <w:r w:rsidR="00405ECB">
        <w:rPr>
          <w:rFonts w:ascii="Arial" w:eastAsia="Times New Roman" w:hAnsi="Arial" w:cs="Arial"/>
          <w:lang w:eastAsia="pl-PL"/>
        </w:rPr>
        <w:t>ej</w:t>
      </w:r>
      <w:r w:rsidRPr="00710151">
        <w:rPr>
          <w:rFonts w:ascii="Arial" w:eastAsia="Times New Roman" w:hAnsi="Arial" w:cs="Arial"/>
          <w:lang w:eastAsia="pl-PL"/>
        </w:rPr>
        <w:t xml:space="preserve"> celem jest podniesienie potencjału pracowników przedsiębiorstw i dopasowan</w:t>
      </w:r>
      <w:r w:rsidR="00C063DC" w:rsidRPr="00C063DC">
        <w:rPr>
          <w:rFonts w:ascii="Arial" w:eastAsia="Times New Roman" w:hAnsi="Arial" w:cs="Arial"/>
          <w:color w:val="FF0000"/>
          <w:lang w:eastAsia="pl-PL"/>
        </w:rPr>
        <w:t>i</w:t>
      </w:r>
      <w:r w:rsidRPr="00710151">
        <w:rPr>
          <w:rFonts w:ascii="Arial" w:eastAsia="Times New Roman" w:hAnsi="Arial" w:cs="Arial"/>
          <w:lang w:eastAsia="pl-PL"/>
        </w:rPr>
        <w:t>e kompetencji do potrzeb rynku pracy.</w:t>
      </w:r>
    </w:p>
    <w:p w14:paraId="3F4ABA2B" w14:textId="00A93A6A" w:rsidR="00F048B9" w:rsidRPr="00710151" w:rsidRDefault="00F048B9" w:rsidP="005C36F3">
      <w:pPr>
        <w:spacing w:before="240" w:line="360" w:lineRule="auto"/>
        <w:jc w:val="both"/>
        <w:rPr>
          <w:rFonts w:ascii="Arial" w:eastAsia="Times New Roman" w:hAnsi="Arial" w:cs="Arial"/>
          <w:lang w:eastAsia="pl-PL"/>
        </w:rPr>
      </w:pPr>
      <w:r w:rsidRPr="00710151">
        <w:rPr>
          <w:rFonts w:ascii="Arial" w:eastAsia="Times New Roman" w:hAnsi="Arial" w:cs="Arial"/>
          <w:lang w:eastAsia="pl-PL"/>
        </w:rPr>
        <w:t>Drug</w:t>
      </w:r>
      <w:r w:rsidR="00405ECB">
        <w:rPr>
          <w:rFonts w:ascii="Arial" w:eastAsia="Times New Roman" w:hAnsi="Arial" w:cs="Arial"/>
          <w:lang w:eastAsia="pl-PL"/>
        </w:rPr>
        <w:t>a z usług</w:t>
      </w:r>
      <w:r w:rsidRPr="00710151">
        <w:rPr>
          <w:rFonts w:ascii="Arial" w:eastAsia="Times New Roman" w:hAnsi="Arial" w:cs="Arial"/>
          <w:lang w:eastAsia="pl-PL"/>
        </w:rPr>
        <w:t xml:space="preserve">, </w:t>
      </w:r>
      <w:r w:rsidR="00405ECB">
        <w:rPr>
          <w:rFonts w:ascii="Arial" w:eastAsia="Times New Roman" w:hAnsi="Arial" w:cs="Arial"/>
          <w:lang w:eastAsia="pl-PL"/>
        </w:rPr>
        <w:t xml:space="preserve">szkolenia realizowane w </w:t>
      </w:r>
      <w:r w:rsidR="001A5671">
        <w:rPr>
          <w:rFonts w:ascii="Arial" w:eastAsia="Times New Roman" w:hAnsi="Arial" w:cs="Arial"/>
          <w:lang w:eastAsia="pl-PL"/>
        </w:rPr>
        <w:t xml:space="preserve"> ramach TUS</w:t>
      </w:r>
      <w:r w:rsidR="00405ECB">
        <w:rPr>
          <w:rFonts w:ascii="Arial" w:eastAsia="Times New Roman" w:hAnsi="Arial" w:cs="Arial"/>
          <w:lang w:eastAsia="pl-PL"/>
        </w:rPr>
        <w:t xml:space="preserve">, </w:t>
      </w:r>
      <w:r w:rsidRPr="00710151">
        <w:rPr>
          <w:rFonts w:ascii="Arial" w:eastAsia="Times New Roman" w:hAnsi="Arial" w:cs="Arial"/>
          <w:lang w:eastAsia="pl-PL"/>
        </w:rPr>
        <w:t xml:space="preserve">pomaga dostosować kompetencje </w:t>
      </w:r>
      <w:r w:rsidRPr="00710151">
        <w:rPr>
          <w:rFonts w:ascii="Arial" w:eastAsia="Times New Roman" w:hAnsi="Arial" w:cs="Arial"/>
          <w:b/>
          <w:lang w:eastAsia="pl-PL"/>
        </w:rPr>
        <w:t xml:space="preserve">osób bezrobotnych </w:t>
      </w:r>
      <w:r w:rsidRPr="00710151">
        <w:rPr>
          <w:rFonts w:ascii="Arial" w:eastAsia="Times New Roman" w:hAnsi="Arial" w:cs="Arial"/>
          <w:lang w:eastAsia="pl-PL"/>
        </w:rPr>
        <w:t xml:space="preserve">do oczekiwań przyszłego pracodawcy. </w:t>
      </w:r>
    </w:p>
    <w:p w14:paraId="30D4E0D5" w14:textId="1A8F6739" w:rsidR="00514A3F" w:rsidRPr="00710151" w:rsidRDefault="00F048B9" w:rsidP="005C36F3">
      <w:pPr>
        <w:spacing w:before="240" w:line="360" w:lineRule="auto"/>
        <w:jc w:val="both"/>
        <w:rPr>
          <w:rFonts w:ascii="Arial" w:eastAsia="Times New Roman" w:hAnsi="Arial" w:cs="Arial"/>
          <w:lang w:eastAsia="pl-PL"/>
        </w:rPr>
      </w:pPr>
      <w:r w:rsidRPr="00710151">
        <w:rPr>
          <w:rFonts w:ascii="Arial" w:eastAsia="Times New Roman" w:hAnsi="Arial" w:cs="Arial"/>
          <w:lang w:eastAsia="pl-PL"/>
        </w:rPr>
        <w:t>Do wypracowania procedury MP2 p</w:t>
      </w:r>
      <w:r w:rsidR="00514A3F" w:rsidRPr="00710151">
        <w:rPr>
          <w:rFonts w:ascii="Arial" w:eastAsia="Times New Roman" w:hAnsi="Arial" w:cs="Arial"/>
          <w:lang w:eastAsia="pl-PL"/>
        </w:rPr>
        <w:t>rzyjęto metodologię projektowania usług (</w:t>
      </w:r>
      <w:r w:rsidR="00514A3F" w:rsidRPr="00710151">
        <w:rPr>
          <w:rFonts w:ascii="Arial" w:eastAsia="Times New Roman" w:hAnsi="Arial" w:cs="Arial"/>
          <w:i/>
          <w:lang w:eastAsia="pl-PL"/>
        </w:rPr>
        <w:t>service design</w:t>
      </w:r>
      <w:r w:rsidR="00514A3F" w:rsidRPr="00710151">
        <w:rPr>
          <w:rFonts w:ascii="Arial" w:eastAsia="Times New Roman" w:hAnsi="Arial" w:cs="Arial"/>
          <w:lang w:eastAsia="pl-PL"/>
        </w:rPr>
        <w:t>), która</w:t>
      </w:r>
      <w:r w:rsidR="00514A3F" w:rsidRPr="00710151">
        <w:rPr>
          <w:rFonts w:ascii="Arial" w:eastAsiaTheme="minorEastAsia" w:hAnsi="Arial" w:cs="Arial"/>
        </w:rPr>
        <w:t xml:space="preserve"> ma na celu tworzenie nowych usług albo doskonalenie dotychczasowych</w:t>
      </w:r>
      <w:r w:rsidR="001A5671">
        <w:rPr>
          <w:rFonts w:ascii="Arial" w:eastAsiaTheme="minorEastAsia" w:hAnsi="Arial" w:cs="Arial"/>
        </w:rPr>
        <w:t>,</w:t>
      </w:r>
      <w:r w:rsidR="00514A3F" w:rsidRPr="00710151">
        <w:rPr>
          <w:rFonts w:ascii="Arial" w:eastAsiaTheme="minorEastAsia" w:hAnsi="Arial" w:cs="Arial"/>
        </w:rPr>
        <w:t xml:space="preserve"> tak by stały się bardziej atrakcyjne, efektywne, użyteczne i</w:t>
      </w:r>
      <w:r w:rsidR="001A5671">
        <w:rPr>
          <w:rFonts w:ascii="Arial" w:eastAsiaTheme="minorEastAsia" w:hAnsi="Arial" w:cs="Arial"/>
        </w:rPr>
        <w:t xml:space="preserve"> </w:t>
      </w:r>
      <w:r w:rsidR="00514A3F" w:rsidRPr="00710151">
        <w:rPr>
          <w:rFonts w:ascii="Arial" w:eastAsiaTheme="minorEastAsia" w:hAnsi="Arial" w:cs="Arial"/>
        </w:rPr>
        <w:t>pożądane przez interesariuszy zaangażowanych w ich realizację (czyli zarówno IRP – jako „dostawców usługi”</w:t>
      </w:r>
      <w:r w:rsidR="001A5671">
        <w:rPr>
          <w:rFonts w:ascii="Arial" w:eastAsiaTheme="minorEastAsia" w:hAnsi="Arial" w:cs="Arial"/>
        </w:rPr>
        <w:t>,</w:t>
      </w:r>
      <w:r w:rsidR="00514A3F" w:rsidRPr="00710151">
        <w:rPr>
          <w:rFonts w:ascii="Arial" w:eastAsiaTheme="minorEastAsia" w:hAnsi="Arial" w:cs="Arial"/>
        </w:rPr>
        <w:t xml:space="preserve"> </w:t>
      </w:r>
      <w:r w:rsidR="001A5671">
        <w:rPr>
          <w:rFonts w:ascii="Arial" w:eastAsiaTheme="minorEastAsia" w:hAnsi="Arial" w:cs="Arial"/>
        </w:rPr>
        <w:t xml:space="preserve">jak </w:t>
      </w:r>
      <w:r w:rsidR="00F743F6">
        <w:rPr>
          <w:rFonts w:ascii="Arial" w:eastAsiaTheme="minorEastAsia" w:hAnsi="Arial" w:cs="Arial"/>
        </w:rPr>
        <w:br/>
      </w:r>
      <w:r w:rsidR="001A5671">
        <w:rPr>
          <w:rFonts w:ascii="Arial" w:eastAsiaTheme="minorEastAsia" w:hAnsi="Arial" w:cs="Arial"/>
        </w:rPr>
        <w:t>i</w:t>
      </w:r>
      <w:r w:rsidR="001A5671" w:rsidRPr="00710151">
        <w:rPr>
          <w:rFonts w:ascii="Arial" w:eastAsiaTheme="minorEastAsia" w:hAnsi="Arial" w:cs="Arial"/>
        </w:rPr>
        <w:t xml:space="preserve"> </w:t>
      </w:r>
      <w:r w:rsidR="00514A3F" w:rsidRPr="00710151">
        <w:rPr>
          <w:rFonts w:ascii="Arial" w:eastAsiaTheme="minorEastAsia" w:hAnsi="Arial" w:cs="Arial"/>
        </w:rPr>
        <w:t xml:space="preserve">pracodawców – jako „usługobiorców”). Takie podejście pozwoliło na zorientowanie </w:t>
      </w:r>
      <w:r w:rsidR="00F743F6">
        <w:rPr>
          <w:rFonts w:ascii="Arial" w:eastAsiaTheme="minorEastAsia" w:hAnsi="Arial" w:cs="Arial"/>
        </w:rPr>
        <w:br/>
      </w:r>
      <w:r w:rsidR="00514A3F" w:rsidRPr="00710151">
        <w:rPr>
          <w:rFonts w:ascii="Arial" w:eastAsiaTheme="minorEastAsia" w:hAnsi="Arial" w:cs="Arial"/>
        </w:rPr>
        <w:t>na użytkownika</w:t>
      </w:r>
      <w:r w:rsidR="001A5671">
        <w:rPr>
          <w:rFonts w:ascii="Arial" w:eastAsiaTheme="minorEastAsia" w:hAnsi="Arial" w:cs="Arial"/>
        </w:rPr>
        <w:t>,</w:t>
      </w:r>
      <w:r w:rsidR="00514A3F" w:rsidRPr="00710151">
        <w:rPr>
          <w:rFonts w:ascii="Arial" w:eastAsiaTheme="minorEastAsia" w:hAnsi="Arial" w:cs="Arial"/>
        </w:rPr>
        <w:t xml:space="preserve"> polegające na rozpoznaniu</w:t>
      </w:r>
      <w:r w:rsidR="001A5671">
        <w:rPr>
          <w:rFonts w:ascii="Arial" w:eastAsiaTheme="minorEastAsia" w:hAnsi="Arial" w:cs="Arial"/>
        </w:rPr>
        <w:t xml:space="preserve"> oraz uwzględnieniu </w:t>
      </w:r>
      <w:r w:rsidR="00514A3F" w:rsidRPr="00710151">
        <w:rPr>
          <w:rFonts w:ascii="Arial" w:eastAsiaTheme="minorEastAsia" w:hAnsi="Arial" w:cs="Arial"/>
        </w:rPr>
        <w:t xml:space="preserve">potrzeb, wymagań </w:t>
      </w:r>
      <w:r w:rsidR="00F743F6">
        <w:rPr>
          <w:rFonts w:ascii="Arial" w:eastAsiaTheme="minorEastAsia" w:hAnsi="Arial" w:cs="Arial"/>
        </w:rPr>
        <w:br/>
      </w:r>
      <w:r w:rsidR="00514A3F" w:rsidRPr="00710151">
        <w:rPr>
          <w:rFonts w:ascii="Arial" w:eastAsiaTheme="minorEastAsia" w:hAnsi="Arial" w:cs="Arial"/>
        </w:rPr>
        <w:t xml:space="preserve">i ograniczeń </w:t>
      </w:r>
      <w:r w:rsidR="00514A3F" w:rsidRPr="00710151">
        <w:rPr>
          <w:rFonts w:ascii="Arial" w:eastAsia="Times New Roman" w:hAnsi="Arial" w:cs="Arial"/>
          <w:lang w:eastAsia="pl-PL"/>
        </w:rPr>
        <w:t>wszystkich interesariuszy zaangażowanych w świadczenie usługi.</w:t>
      </w:r>
    </w:p>
    <w:p w14:paraId="71C223B7" w14:textId="54F68A0D" w:rsidR="00514A3F" w:rsidRPr="00710151" w:rsidRDefault="00514A3F" w:rsidP="005C36F3">
      <w:pPr>
        <w:spacing w:before="24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710151">
        <w:rPr>
          <w:rFonts w:ascii="Arial" w:eastAsia="Times New Roman" w:hAnsi="Arial" w:cs="Arial"/>
          <w:lang w:eastAsia="pl-PL"/>
        </w:rPr>
        <w:t xml:space="preserve">Zgodnie z metodologią </w:t>
      </w:r>
      <w:r w:rsidR="0012480E" w:rsidRPr="008F3E60">
        <w:rPr>
          <w:rFonts w:ascii="Arial" w:eastAsia="Times New Roman" w:hAnsi="Arial" w:cs="Arial"/>
          <w:i/>
          <w:lang w:eastAsia="pl-PL"/>
        </w:rPr>
        <w:t>service design</w:t>
      </w:r>
      <w:r w:rsidRPr="00710151">
        <w:rPr>
          <w:rFonts w:ascii="Arial" w:eastAsia="Times New Roman" w:hAnsi="Arial" w:cs="Arial"/>
          <w:lang w:eastAsia="pl-PL"/>
        </w:rPr>
        <w:t xml:space="preserve"> w realizacji projektu przyjęto następujące założenia:</w:t>
      </w:r>
    </w:p>
    <w:p w14:paraId="3FE1299A" w14:textId="0A77A6DD" w:rsidR="00514A3F" w:rsidRPr="00710151" w:rsidRDefault="00514A3F" w:rsidP="005C36F3">
      <w:pPr>
        <w:pStyle w:val="Akapitzlist"/>
        <w:numPr>
          <w:ilvl w:val="0"/>
          <w:numId w:val="13"/>
        </w:numPr>
        <w:spacing w:after="8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710151">
        <w:rPr>
          <w:rFonts w:ascii="Arial" w:eastAsiaTheme="minorEastAsia" w:hAnsi="Arial" w:cs="Arial"/>
          <w:b/>
        </w:rPr>
        <w:t>koncentracja na interesariuszach</w:t>
      </w:r>
      <w:r w:rsidRPr="00710151">
        <w:rPr>
          <w:rFonts w:ascii="Arial" w:eastAsiaTheme="minorEastAsia" w:hAnsi="Arial" w:cs="Arial"/>
        </w:rPr>
        <w:t xml:space="preserve"> – dążenie do poznania uświadomionych </w:t>
      </w:r>
      <w:r w:rsidR="00F743F6">
        <w:rPr>
          <w:rFonts w:ascii="Arial" w:eastAsiaTheme="minorEastAsia" w:hAnsi="Arial" w:cs="Arial"/>
        </w:rPr>
        <w:br/>
      </w:r>
      <w:r w:rsidRPr="00710151">
        <w:rPr>
          <w:rFonts w:ascii="Arial" w:eastAsiaTheme="minorEastAsia" w:hAnsi="Arial" w:cs="Arial"/>
        </w:rPr>
        <w:t>i nieuświadomionych potrzeb wszystkich stron objętych oddziaływaniem usługi</w:t>
      </w:r>
      <w:r w:rsidR="001A5671">
        <w:rPr>
          <w:rFonts w:ascii="Arial" w:eastAsiaTheme="minorEastAsia" w:hAnsi="Arial" w:cs="Arial"/>
        </w:rPr>
        <w:t>;</w:t>
      </w:r>
    </w:p>
    <w:p w14:paraId="3C05D82E" w14:textId="54C2AA82" w:rsidR="00514A3F" w:rsidRPr="00710151" w:rsidRDefault="00514A3F" w:rsidP="005C36F3">
      <w:pPr>
        <w:pStyle w:val="Akapitzlist"/>
        <w:numPr>
          <w:ilvl w:val="0"/>
          <w:numId w:val="13"/>
        </w:numPr>
        <w:spacing w:after="8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710151">
        <w:rPr>
          <w:rFonts w:ascii="Arial" w:eastAsiaTheme="minorEastAsia" w:hAnsi="Arial" w:cs="Arial"/>
          <w:b/>
        </w:rPr>
        <w:lastRenderedPageBreak/>
        <w:t>maksymalizacja użyteczności</w:t>
      </w:r>
      <w:r w:rsidRPr="00710151">
        <w:rPr>
          <w:rFonts w:ascii="Arial" w:eastAsiaTheme="minorEastAsia" w:hAnsi="Arial" w:cs="Arial"/>
        </w:rPr>
        <w:t xml:space="preserve"> – dążenie do jak najlepszego dopasowania nowych rozwiązań do potrzeb interesariuszy</w:t>
      </w:r>
      <w:r w:rsidR="001A5671">
        <w:rPr>
          <w:rFonts w:ascii="Arial" w:eastAsiaTheme="minorEastAsia" w:hAnsi="Arial" w:cs="Arial"/>
        </w:rPr>
        <w:t>;</w:t>
      </w:r>
    </w:p>
    <w:p w14:paraId="47433161" w14:textId="16788302" w:rsidR="00514A3F" w:rsidRPr="00710151" w:rsidRDefault="00514A3F" w:rsidP="005C36F3">
      <w:pPr>
        <w:pStyle w:val="Akapitzlist"/>
        <w:numPr>
          <w:ilvl w:val="0"/>
          <w:numId w:val="13"/>
        </w:numPr>
        <w:spacing w:after="8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710151">
        <w:rPr>
          <w:rFonts w:ascii="Arial" w:eastAsiaTheme="minorEastAsia" w:hAnsi="Arial" w:cs="Arial"/>
          <w:b/>
        </w:rPr>
        <w:t>realizm rozwiązań</w:t>
      </w:r>
      <w:r w:rsidRPr="00710151">
        <w:rPr>
          <w:rFonts w:ascii="Arial" w:eastAsiaTheme="minorEastAsia" w:hAnsi="Arial" w:cs="Arial"/>
        </w:rPr>
        <w:t xml:space="preserve"> – projektowanie rozwiązań, </w:t>
      </w:r>
      <w:r w:rsidR="00CD2AB0" w:rsidRPr="00710151">
        <w:rPr>
          <w:rFonts w:ascii="Arial" w:eastAsiaTheme="minorEastAsia" w:hAnsi="Arial" w:cs="Arial"/>
        </w:rPr>
        <w:t xml:space="preserve">które są możliwe do wdrożenia </w:t>
      </w:r>
      <w:r w:rsidR="001A5671">
        <w:rPr>
          <w:rFonts w:ascii="Arial" w:eastAsiaTheme="minorEastAsia" w:hAnsi="Arial" w:cs="Arial"/>
        </w:rPr>
        <w:t xml:space="preserve">oraz </w:t>
      </w:r>
      <w:r w:rsidRPr="00710151">
        <w:rPr>
          <w:rFonts w:ascii="Arial" w:eastAsiaTheme="minorEastAsia" w:hAnsi="Arial" w:cs="Arial"/>
        </w:rPr>
        <w:t>uwzględniają kontekstowe ograniczenia praw</w:t>
      </w:r>
      <w:r w:rsidR="00CD2AB0" w:rsidRPr="00710151">
        <w:rPr>
          <w:rFonts w:ascii="Arial" w:eastAsiaTheme="minorEastAsia" w:hAnsi="Arial" w:cs="Arial"/>
        </w:rPr>
        <w:t>ne, finansowe, technologiczne i </w:t>
      </w:r>
      <w:r w:rsidRPr="00710151">
        <w:rPr>
          <w:rFonts w:ascii="Arial" w:eastAsiaTheme="minorEastAsia" w:hAnsi="Arial" w:cs="Arial"/>
        </w:rPr>
        <w:t>organizacyjne</w:t>
      </w:r>
      <w:r w:rsidR="001A5671">
        <w:rPr>
          <w:rFonts w:ascii="Arial" w:eastAsiaTheme="minorEastAsia" w:hAnsi="Arial" w:cs="Arial"/>
        </w:rPr>
        <w:t>;</w:t>
      </w:r>
    </w:p>
    <w:p w14:paraId="77CA39D1" w14:textId="77777777" w:rsidR="00514A3F" w:rsidRPr="00710151" w:rsidRDefault="00514A3F" w:rsidP="005C36F3">
      <w:pPr>
        <w:pStyle w:val="Akapitzlist"/>
        <w:numPr>
          <w:ilvl w:val="0"/>
          <w:numId w:val="13"/>
        </w:numPr>
        <w:spacing w:after="8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710151">
        <w:rPr>
          <w:rFonts w:ascii="Arial" w:eastAsia="Times New Roman" w:hAnsi="Arial" w:cs="Arial"/>
          <w:b/>
          <w:lang w:eastAsia="pl-PL"/>
        </w:rPr>
        <w:t xml:space="preserve">projektowanie na podstawie danych – </w:t>
      </w:r>
      <w:r w:rsidRPr="00710151">
        <w:rPr>
          <w:rFonts w:ascii="Arial" w:eastAsia="Times New Roman" w:hAnsi="Arial" w:cs="Arial"/>
          <w:lang w:eastAsia="pl-PL"/>
        </w:rPr>
        <w:t>projektowane rozwiązania wynikają wprost z otrzymanych w drodze badań danych, które stanowią rodzaj „bazy dowodowej” uzasadniającej poczynione decyzje projektowe.</w:t>
      </w:r>
    </w:p>
    <w:p w14:paraId="1EA715E4" w14:textId="77777777" w:rsidR="00F743F6" w:rsidRDefault="00F743F6" w:rsidP="005C36F3">
      <w:pPr>
        <w:spacing w:before="120" w:after="120" w:line="360" w:lineRule="auto"/>
        <w:jc w:val="both"/>
        <w:rPr>
          <w:rFonts w:ascii="Arial" w:hAnsi="Arial" w:cs="Arial"/>
        </w:rPr>
      </w:pPr>
    </w:p>
    <w:p w14:paraId="6BC0D65C" w14:textId="77777777" w:rsidR="0052583E" w:rsidRPr="00710151" w:rsidRDefault="0052583E" w:rsidP="005C36F3">
      <w:pPr>
        <w:spacing w:before="120"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Etapy realizacji:</w:t>
      </w:r>
    </w:p>
    <w:p w14:paraId="5FEC8659" w14:textId="77777777" w:rsidR="0052583E" w:rsidRPr="00710151" w:rsidRDefault="0052583E" w:rsidP="005C36F3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analiza stanu zastanego</w:t>
      </w:r>
      <w:r w:rsidR="001A5671">
        <w:rPr>
          <w:rFonts w:ascii="Arial" w:hAnsi="Arial" w:cs="Arial"/>
        </w:rPr>
        <w:t>,</w:t>
      </w:r>
    </w:p>
    <w:p w14:paraId="0FEAF926" w14:textId="77777777" w:rsidR="0052583E" w:rsidRPr="00710151" w:rsidRDefault="0052583E" w:rsidP="005C36F3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definiowanie problemów</w:t>
      </w:r>
      <w:r w:rsidR="001A5671">
        <w:rPr>
          <w:rFonts w:ascii="Arial" w:hAnsi="Arial" w:cs="Arial"/>
        </w:rPr>
        <w:t>,</w:t>
      </w:r>
    </w:p>
    <w:p w14:paraId="4464E119" w14:textId="77777777" w:rsidR="0052583E" w:rsidRPr="00710151" w:rsidRDefault="0052583E" w:rsidP="005C36F3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generowanie rozwiązań</w:t>
      </w:r>
      <w:r w:rsidR="001A5671">
        <w:rPr>
          <w:rFonts w:ascii="Arial" w:hAnsi="Arial" w:cs="Arial"/>
        </w:rPr>
        <w:t>,</w:t>
      </w:r>
    </w:p>
    <w:p w14:paraId="6D1C620F" w14:textId="77777777" w:rsidR="0052583E" w:rsidRPr="00710151" w:rsidRDefault="0052583E" w:rsidP="005C36F3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analiza/ocena rozwiązań</w:t>
      </w:r>
      <w:r w:rsidR="001A5671">
        <w:rPr>
          <w:rFonts w:ascii="Arial" w:hAnsi="Arial" w:cs="Arial"/>
        </w:rPr>
        <w:t>,</w:t>
      </w:r>
    </w:p>
    <w:p w14:paraId="30D02273" w14:textId="77777777" w:rsidR="00F743F6" w:rsidRDefault="0052583E" w:rsidP="00F5467C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wypracowanie modelowej procedury i rekomendacji na przyszłość</w:t>
      </w:r>
      <w:r w:rsidR="00BD3F9A">
        <w:rPr>
          <w:rFonts w:ascii="Arial" w:hAnsi="Arial" w:cs="Arial"/>
        </w:rPr>
        <w:t>.</w:t>
      </w:r>
    </w:p>
    <w:p w14:paraId="4378F751" w14:textId="77777777" w:rsidR="00F743F6" w:rsidRDefault="00F743F6" w:rsidP="00F743F6">
      <w:pPr>
        <w:pStyle w:val="Akapitzlist"/>
        <w:spacing w:before="120" w:after="120" w:line="360" w:lineRule="auto"/>
        <w:jc w:val="both"/>
        <w:rPr>
          <w:rFonts w:ascii="Arial" w:hAnsi="Arial" w:cs="Arial"/>
        </w:rPr>
      </w:pPr>
    </w:p>
    <w:p w14:paraId="66608A77" w14:textId="77777777" w:rsidR="00C55DDE" w:rsidRDefault="00C55DDE" w:rsidP="00F743F6">
      <w:pPr>
        <w:pStyle w:val="Akapitzlist"/>
        <w:spacing w:before="120" w:after="120" w:line="360" w:lineRule="auto"/>
        <w:jc w:val="both"/>
        <w:rPr>
          <w:rFonts w:ascii="Arial" w:hAnsi="Arial" w:cs="Arial"/>
        </w:rPr>
      </w:pPr>
    </w:p>
    <w:p w14:paraId="12B4B56C" w14:textId="77777777" w:rsidR="00F743F6" w:rsidRDefault="00F743F6" w:rsidP="00F743F6">
      <w:pPr>
        <w:pStyle w:val="Akapitzlist"/>
        <w:spacing w:before="120" w:after="120" w:line="360" w:lineRule="auto"/>
        <w:jc w:val="both"/>
        <w:rPr>
          <w:rFonts w:ascii="Arial" w:hAnsi="Arial" w:cs="Arial"/>
        </w:rPr>
      </w:pPr>
    </w:p>
    <w:p w14:paraId="074F8A95" w14:textId="3BC65A0A" w:rsidR="00F5467C" w:rsidRDefault="00F5467C" w:rsidP="00F743F6">
      <w:pPr>
        <w:pStyle w:val="Akapitzlist"/>
        <w:spacing w:before="120" w:after="120" w:line="360" w:lineRule="auto"/>
        <w:ind w:left="709" w:hanging="709"/>
        <w:jc w:val="both"/>
        <w:rPr>
          <w:rFonts w:ascii="Arial" w:hAnsi="Arial" w:cs="Arial"/>
          <w:b/>
        </w:rPr>
      </w:pPr>
      <w:r w:rsidRPr="00F743F6">
        <w:rPr>
          <w:rFonts w:ascii="Arial" w:hAnsi="Arial" w:cs="Arial"/>
          <w:b/>
        </w:rPr>
        <w:t xml:space="preserve">Schemat </w:t>
      </w:r>
      <w:r w:rsidR="0012480E" w:rsidRPr="00F743F6">
        <w:rPr>
          <w:rFonts w:ascii="Arial" w:hAnsi="Arial" w:cs="Arial"/>
          <w:b/>
          <w:noProof/>
        </w:rPr>
        <w:fldChar w:fldCharType="begin"/>
      </w:r>
      <w:r w:rsidRPr="00F743F6">
        <w:rPr>
          <w:rFonts w:ascii="Arial" w:hAnsi="Arial" w:cs="Arial"/>
          <w:b/>
          <w:noProof/>
        </w:rPr>
        <w:instrText xml:space="preserve"> SEQ Rysunek \* ARABIC </w:instrText>
      </w:r>
      <w:r w:rsidR="0012480E" w:rsidRPr="00F743F6">
        <w:rPr>
          <w:rFonts w:ascii="Arial" w:hAnsi="Arial" w:cs="Arial"/>
          <w:b/>
          <w:noProof/>
        </w:rPr>
        <w:fldChar w:fldCharType="separate"/>
      </w:r>
      <w:r w:rsidR="00E56F81">
        <w:rPr>
          <w:rFonts w:ascii="Arial" w:hAnsi="Arial" w:cs="Arial"/>
          <w:b/>
          <w:noProof/>
        </w:rPr>
        <w:t>1</w:t>
      </w:r>
      <w:r w:rsidR="0012480E" w:rsidRPr="00F743F6">
        <w:rPr>
          <w:rFonts w:ascii="Arial" w:hAnsi="Arial" w:cs="Arial"/>
          <w:b/>
          <w:noProof/>
        </w:rPr>
        <w:fldChar w:fldCharType="end"/>
      </w:r>
      <w:r w:rsidRPr="00F743F6">
        <w:rPr>
          <w:rFonts w:ascii="Arial" w:hAnsi="Arial" w:cs="Arial"/>
          <w:b/>
          <w:noProof/>
        </w:rPr>
        <w:t>.</w:t>
      </w:r>
      <w:r w:rsidRPr="00F743F6">
        <w:rPr>
          <w:rFonts w:ascii="Arial" w:hAnsi="Arial" w:cs="Arial"/>
          <w:b/>
        </w:rPr>
        <w:t xml:space="preserve"> Etapy prac nad modelową procedurą MP2</w:t>
      </w:r>
    </w:p>
    <w:p w14:paraId="5C0C2FB0" w14:textId="77777777" w:rsidR="00F743F6" w:rsidRDefault="00F743F6" w:rsidP="00F743F6">
      <w:pPr>
        <w:pStyle w:val="Akapitzlist"/>
        <w:spacing w:before="120" w:after="120" w:line="360" w:lineRule="auto"/>
        <w:ind w:left="709" w:hanging="709"/>
        <w:jc w:val="both"/>
        <w:rPr>
          <w:rFonts w:ascii="Arial" w:hAnsi="Arial" w:cs="Arial"/>
          <w:b/>
        </w:rPr>
      </w:pPr>
    </w:p>
    <w:p w14:paraId="5A8E65CD" w14:textId="77777777" w:rsidR="00F743F6" w:rsidRDefault="00F743F6" w:rsidP="00F743F6">
      <w:pPr>
        <w:pStyle w:val="Akapitzlist"/>
        <w:spacing w:before="120" w:after="120" w:line="360" w:lineRule="auto"/>
        <w:ind w:left="709" w:hanging="709"/>
        <w:jc w:val="both"/>
        <w:rPr>
          <w:rFonts w:ascii="Arial" w:hAnsi="Arial" w:cs="Arial"/>
          <w:b/>
        </w:rPr>
      </w:pPr>
    </w:p>
    <w:p w14:paraId="23E454C6" w14:textId="77777777" w:rsidR="00F743F6" w:rsidRDefault="00F743F6" w:rsidP="00F743F6">
      <w:pPr>
        <w:pStyle w:val="Akapitzlist"/>
        <w:spacing w:before="120" w:after="120" w:line="360" w:lineRule="auto"/>
        <w:ind w:left="709" w:hanging="709"/>
        <w:jc w:val="both"/>
        <w:rPr>
          <w:rFonts w:ascii="Arial" w:hAnsi="Arial" w:cs="Arial"/>
          <w:b/>
        </w:rPr>
      </w:pPr>
    </w:p>
    <w:p w14:paraId="136DED72" w14:textId="77777777" w:rsidR="00F743F6" w:rsidRDefault="00F743F6" w:rsidP="00F743F6">
      <w:pPr>
        <w:pStyle w:val="Akapitzlist"/>
        <w:tabs>
          <w:tab w:val="left" w:pos="567"/>
        </w:tabs>
        <w:spacing w:before="120" w:after="120" w:line="360" w:lineRule="auto"/>
        <w:ind w:left="0"/>
        <w:jc w:val="both"/>
        <w:rPr>
          <w:rFonts w:ascii="Arial" w:hAnsi="Arial" w:cs="Arial"/>
        </w:rPr>
      </w:pPr>
      <w:r w:rsidRPr="00710151">
        <w:rPr>
          <w:rFonts w:ascii="Arial" w:hAnsi="Arial" w:cs="Arial"/>
          <w:noProof/>
          <w:lang w:eastAsia="pl-PL"/>
        </w:rPr>
        <w:drawing>
          <wp:inline distT="0" distB="0" distL="0" distR="0" wp14:anchorId="76ED7830" wp14:editId="7A5EC915">
            <wp:extent cx="5760720" cy="1916614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111EA4C" w14:textId="77777777" w:rsidR="00F743F6" w:rsidRDefault="00F743F6" w:rsidP="00F743F6">
      <w:pPr>
        <w:pStyle w:val="Akapitzlist"/>
        <w:tabs>
          <w:tab w:val="left" w:pos="567"/>
        </w:tabs>
        <w:spacing w:before="120" w:after="120" w:line="360" w:lineRule="auto"/>
        <w:ind w:left="0"/>
        <w:jc w:val="both"/>
        <w:rPr>
          <w:rFonts w:ascii="Arial" w:hAnsi="Arial" w:cs="Arial"/>
        </w:rPr>
      </w:pPr>
    </w:p>
    <w:p w14:paraId="4756370E" w14:textId="77777777" w:rsidR="00F743F6" w:rsidRDefault="00F743F6" w:rsidP="00F743F6">
      <w:pPr>
        <w:pStyle w:val="Akapitzlist"/>
        <w:tabs>
          <w:tab w:val="left" w:pos="567"/>
        </w:tabs>
        <w:spacing w:before="120" w:after="120" w:line="360" w:lineRule="auto"/>
        <w:ind w:left="0"/>
        <w:jc w:val="both"/>
        <w:rPr>
          <w:rFonts w:ascii="Arial" w:hAnsi="Arial" w:cs="Arial"/>
        </w:rPr>
      </w:pPr>
    </w:p>
    <w:p w14:paraId="2858812E" w14:textId="3878918C" w:rsidR="00C55DDE" w:rsidRPr="00662D5F" w:rsidRDefault="00C70056" w:rsidP="00F743F6">
      <w:pPr>
        <w:pStyle w:val="Akapitzlist"/>
        <w:tabs>
          <w:tab w:val="left" w:pos="567"/>
        </w:tabs>
        <w:spacing w:before="120" w:after="12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62D5F">
        <w:rPr>
          <w:rFonts w:ascii="Arial" w:hAnsi="Arial" w:cs="Arial"/>
          <w:sz w:val="20"/>
          <w:szCs w:val="20"/>
        </w:rPr>
        <w:t>Ź</w:t>
      </w:r>
      <w:r w:rsidR="00F743F6" w:rsidRPr="00662D5F">
        <w:rPr>
          <w:rFonts w:ascii="Arial" w:hAnsi="Arial" w:cs="Arial"/>
          <w:sz w:val="20"/>
          <w:szCs w:val="20"/>
        </w:rPr>
        <w:t>ródło: opracowanie własne.</w:t>
      </w:r>
    </w:p>
    <w:p w14:paraId="467CA77A" w14:textId="77777777" w:rsidR="00382334" w:rsidRPr="008F3E60" w:rsidRDefault="0012480E" w:rsidP="005C36F3">
      <w:pPr>
        <w:pStyle w:val="Nagwek1"/>
        <w:spacing w:line="360" w:lineRule="auto"/>
        <w:rPr>
          <w:i w:val="0"/>
        </w:rPr>
      </w:pPr>
      <w:bookmarkStart w:id="4" w:name="_Toc22727081"/>
      <w:r w:rsidRPr="008F3E60">
        <w:rPr>
          <w:i w:val="0"/>
        </w:rPr>
        <w:lastRenderedPageBreak/>
        <w:t>ANALIZA STANU ZASTANEGO</w:t>
      </w:r>
      <w:bookmarkEnd w:id="4"/>
    </w:p>
    <w:p w14:paraId="3731CD63" w14:textId="77777777" w:rsidR="00D544B4" w:rsidRPr="00710151" w:rsidRDefault="00D544B4" w:rsidP="005C36F3">
      <w:pPr>
        <w:spacing w:line="360" w:lineRule="auto"/>
        <w:jc w:val="both"/>
        <w:rPr>
          <w:rFonts w:ascii="Arial" w:hAnsi="Arial" w:cs="Arial"/>
        </w:rPr>
      </w:pPr>
    </w:p>
    <w:p w14:paraId="0CA10F2F" w14:textId="00D20D8B" w:rsidR="00247961" w:rsidRPr="00710151" w:rsidRDefault="00247961" w:rsidP="005C36F3">
      <w:p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W </w:t>
      </w:r>
      <w:r w:rsidR="00BD3F9A">
        <w:rPr>
          <w:rFonts w:ascii="Arial" w:hAnsi="Arial" w:cs="Arial"/>
        </w:rPr>
        <w:t>tym</w:t>
      </w:r>
      <w:r w:rsidR="00BD3F9A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rozdziale przedstawiono aktualn</w:t>
      </w:r>
      <w:r w:rsidR="005F3E5C" w:rsidRPr="00710151">
        <w:rPr>
          <w:rFonts w:ascii="Arial" w:hAnsi="Arial" w:cs="Arial"/>
        </w:rPr>
        <w:t>e</w:t>
      </w:r>
      <w:r w:rsidRPr="00710151">
        <w:rPr>
          <w:rFonts w:ascii="Arial" w:hAnsi="Arial" w:cs="Arial"/>
        </w:rPr>
        <w:t xml:space="preserve"> </w:t>
      </w:r>
      <w:r w:rsidR="005F3E5C" w:rsidRPr="00710151">
        <w:rPr>
          <w:rFonts w:ascii="Arial" w:hAnsi="Arial" w:cs="Arial"/>
        </w:rPr>
        <w:t xml:space="preserve">ramy realizacji </w:t>
      </w:r>
      <w:r w:rsidRPr="00710151">
        <w:rPr>
          <w:rFonts w:ascii="Arial" w:hAnsi="Arial" w:cs="Arial"/>
        </w:rPr>
        <w:t xml:space="preserve">procedur </w:t>
      </w:r>
      <w:r w:rsidR="005F3E5C" w:rsidRPr="00710151">
        <w:rPr>
          <w:rFonts w:ascii="Arial" w:hAnsi="Arial" w:cs="Arial"/>
        </w:rPr>
        <w:t>związanych ze</w:t>
      </w:r>
      <w:r w:rsidRPr="00710151">
        <w:rPr>
          <w:rFonts w:ascii="Arial" w:hAnsi="Arial" w:cs="Arial"/>
        </w:rPr>
        <w:t xml:space="preserve"> szkole</w:t>
      </w:r>
      <w:r w:rsidR="005F3E5C" w:rsidRPr="00710151">
        <w:rPr>
          <w:rFonts w:ascii="Arial" w:hAnsi="Arial" w:cs="Arial"/>
        </w:rPr>
        <w:t>niami</w:t>
      </w:r>
      <w:r w:rsidRPr="00710151">
        <w:rPr>
          <w:rFonts w:ascii="Arial" w:hAnsi="Arial" w:cs="Arial"/>
        </w:rPr>
        <w:t xml:space="preserve"> finansowany</w:t>
      </w:r>
      <w:r w:rsidR="005F3E5C" w:rsidRPr="00710151">
        <w:rPr>
          <w:rFonts w:ascii="Arial" w:hAnsi="Arial" w:cs="Arial"/>
        </w:rPr>
        <w:t>mi</w:t>
      </w:r>
      <w:r w:rsidRPr="00710151">
        <w:rPr>
          <w:rFonts w:ascii="Arial" w:hAnsi="Arial" w:cs="Arial"/>
        </w:rPr>
        <w:t xml:space="preserve"> z </w:t>
      </w:r>
      <w:r w:rsidR="00BD3F9A">
        <w:rPr>
          <w:rFonts w:ascii="Arial" w:hAnsi="Arial" w:cs="Arial"/>
        </w:rPr>
        <w:t>KFS</w:t>
      </w:r>
      <w:r w:rsidRPr="00710151">
        <w:rPr>
          <w:rFonts w:ascii="Arial" w:hAnsi="Arial" w:cs="Arial"/>
        </w:rPr>
        <w:t xml:space="preserve"> oraz w ramach </w:t>
      </w:r>
      <w:r w:rsidR="00BD3F9A">
        <w:rPr>
          <w:rFonts w:ascii="Arial" w:hAnsi="Arial" w:cs="Arial"/>
        </w:rPr>
        <w:t>TUS</w:t>
      </w:r>
      <w:r w:rsidRPr="00710151">
        <w:rPr>
          <w:rFonts w:ascii="Arial" w:hAnsi="Arial" w:cs="Arial"/>
        </w:rPr>
        <w:t xml:space="preserve">. Stan zastany opisany został </w:t>
      </w:r>
      <w:r w:rsidR="00BD3F9A">
        <w:rPr>
          <w:rFonts w:ascii="Arial" w:hAnsi="Arial" w:cs="Arial"/>
        </w:rPr>
        <w:t>na podstawie zapisów</w:t>
      </w:r>
      <w:r w:rsidRPr="00710151">
        <w:rPr>
          <w:rFonts w:ascii="Arial" w:hAnsi="Arial" w:cs="Arial"/>
        </w:rPr>
        <w:t xml:space="preserve"> </w:t>
      </w:r>
      <w:r w:rsidR="0012480E" w:rsidRPr="008F3E60">
        <w:rPr>
          <w:rFonts w:ascii="Arial" w:hAnsi="Arial" w:cs="Arial"/>
          <w:i/>
        </w:rPr>
        <w:t>Ustawy z dnia 20 kwietnia 2004 r. o</w:t>
      </w:r>
      <w:r w:rsidR="00BD3F9A">
        <w:rPr>
          <w:rFonts w:ascii="Arial" w:hAnsi="Arial" w:cs="Arial"/>
          <w:i/>
        </w:rPr>
        <w:t xml:space="preserve"> </w:t>
      </w:r>
      <w:r w:rsidR="0012480E" w:rsidRPr="008F3E60">
        <w:rPr>
          <w:rFonts w:ascii="Arial" w:hAnsi="Arial" w:cs="Arial"/>
          <w:i/>
        </w:rPr>
        <w:t>promocji zatrudnienia i instytucjach rynku pracy</w:t>
      </w:r>
      <w:r w:rsidRPr="00710151">
        <w:rPr>
          <w:rFonts w:ascii="Arial" w:hAnsi="Arial" w:cs="Arial"/>
        </w:rPr>
        <w:t xml:space="preserve"> (Dz.U. </w:t>
      </w:r>
      <w:r w:rsidR="00E82E84" w:rsidRPr="00710151">
        <w:rPr>
          <w:rFonts w:ascii="Arial" w:hAnsi="Arial" w:cs="Arial"/>
        </w:rPr>
        <w:t>z 201</w:t>
      </w:r>
      <w:r w:rsidR="000F0C6D">
        <w:rPr>
          <w:rFonts w:ascii="Arial" w:hAnsi="Arial" w:cs="Arial"/>
        </w:rPr>
        <w:t>9</w:t>
      </w:r>
      <w:r w:rsidR="00E82E84" w:rsidRPr="00710151">
        <w:rPr>
          <w:rFonts w:ascii="Arial" w:hAnsi="Arial" w:cs="Arial"/>
        </w:rPr>
        <w:t xml:space="preserve"> r.</w:t>
      </w:r>
      <w:r w:rsidR="00BD3F9A">
        <w:rPr>
          <w:rFonts w:ascii="Arial" w:hAnsi="Arial" w:cs="Arial"/>
        </w:rPr>
        <w:t>,</w:t>
      </w:r>
      <w:r w:rsidR="00E82E84" w:rsidRPr="00710151">
        <w:rPr>
          <w:rFonts w:ascii="Arial" w:hAnsi="Arial" w:cs="Arial"/>
        </w:rPr>
        <w:t xml:space="preserve"> poz. 1</w:t>
      </w:r>
      <w:r w:rsidR="000F0C6D">
        <w:rPr>
          <w:rFonts w:ascii="Arial" w:hAnsi="Arial" w:cs="Arial"/>
        </w:rPr>
        <w:t>482</w:t>
      </w:r>
      <w:r w:rsidR="00E82E84" w:rsidRPr="00710151">
        <w:rPr>
          <w:rFonts w:ascii="Arial" w:hAnsi="Arial" w:cs="Arial"/>
        </w:rPr>
        <w:t xml:space="preserve">, z </w:t>
      </w:r>
      <w:proofErr w:type="spellStart"/>
      <w:r w:rsidR="00E82E84" w:rsidRPr="00710151">
        <w:rPr>
          <w:rFonts w:ascii="Arial" w:hAnsi="Arial" w:cs="Arial"/>
        </w:rPr>
        <w:t>późn</w:t>
      </w:r>
      <w:proofErr w:type="spellEnd"/>
      <w:r w:rsidR="00E82E84" w:rsidRPr="00710151">
        <w:rPr>
          <w:rFonts w:ascii="Arial" w:hAnsi="Arial" w:cs="Arial"/>
        </w:rPr>
        <w:t>. zm.</w:t>
      </w:r>
      <w:r w:rsidRPr="00710151">
        <w:rPr>
          <w:rFonts w:ascii="Arial" w:hAnsi="Arial" w:cs="Arial"/>
        </w:rPr>
        <w:t>).</w:t>
      </w:r>
    </w:p>
    <w:p w14:paraId="359C3D74" w14:textId="47E64991" w:rsidR="00F743F6" w:rsidRPr="00F743F6" w:rsidRDefault="004F175A" w:rsidP="00F743F6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10151">
        <w:rPr>
          <w:rFonts w:ascii="Arial" w:eastAsiaTheme="minorHAnsi" w:hAnsi="Arial" w:cs="Arial"/>
          <w:sz w:val="22"/>
          <w:szCs w:val="22"/>
          <w:lang w:eastAsia="en-US"/>
        </w:rPr>
        <w:t>Analiza stanu zastanego pozwoliła na zidentyfikowanie int</w:t>
      </w:r>
      <w:r w:rsidR="00CD2AB0" w:rsidRPr="00710151">
        <w:rPr>
          <w:rFonts w:ascii="Arial" w:eastAsiaTheme="minorHAnsi" w:hAnsi="Arial" w:cs="Arial"/>
          <w:sz w:val="22"/>
          <w:szCs w:val="22"/>
          <w:lang w:eastAsia="en-US"/>
        </w:rPr>
        <w:t xml:space="preserve">eresariuszy procedury zarówno </w:t>
      </w:r>
      <w:r w:rsidR="00F743F6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CD2AB0" w:rsidRPr="00710151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="00BD3F9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10151">
        <w:rPr>
          <w:rFonts w:ascii="Arial" w:eastAsiaTheme="minorHAnsi" w:hAnsi="Arial" w:cs="Arial"/>
          <w:sz w:val="22"/>
          <w:szCs w:val="22"/>
          <w:lang w:eastAsia="en-US"/>
        </w:rPr>
        <w:t>odniesieniu do usług finansowanych z KFS, jak i w ramach TUS. Dla każdej z tych usłu</w:t>
      </w:r>
      <w:r w:rsidR="006D56E6">
        <w:rPr>
          <w:rFonts w:ascii="Arial" w:eastAsiaTheme="minorHAnsi" w:hAnsi="Arial" w:cs="Arial"/>
          <w:sz w:val="22"/>
          <w:szCs w:val="22"/>
          <w:lang w:eastAsia="en-US"/>
        </w:rPr>
        <w:t>g stworzono mapę interesariuszy.</w:t>
      </w:r>
    </w:p>
    <w:p w14:paraId="3D31C8AE" w14:textId="77777777" w:rsidR="009509E9" w:rsidRPr="002C4051" w:rsidRDefault="00382334" w:rsidP="005C36F3">
      <w:pPr>
        <w:pStyle w:val="Nagwek2"/>
        <w:spacing w:line="360" w:lineRule="auto"/>
      </w:pPr>
      <w:bookmarkStart w:id="5" w:name="_Toc22727082"/>
      <w:r w:rsidRPr="002C4051">
        <w:t>K</w:t>
      </w:r>
      <w:r w:rsidR="00A73B1C" w:rsidRPr="002C4051">
        <w:t xml:space="preserve">rajowy Fundusz Szkoleniowy </w:t>
      </w:r>
      <w:r w:rsidR="009509E9" w:rsidRPr="002C4051">
        <w:t>– stan zastany</w:t>
      </w:r>
      <w:bookmarkEnd w:id="5"/>
    </w:p>
    <w:p w14:paraId="39ECA1B7" w14:textId="1759D799" w:rsidR="00382334" w:rsidRPr="00710151" w:rsidRDefault="00382334" w:rsidP="005C36F3">
      <w:pPr>
        <w:spacing w:before="120"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Krajowy Fundusz Szkoleniowy stanowi wydzieloną cześć Funduszu Pracy, przeznaczoną </w:t>
      </w:r>
      <w:r w:rsidR="00F743F6">
        <w:rPr>
          <w:rFonts w:ascii="Arial" w:hAnsi="Arial" w:cs="Arial"/>
        </w:rPr>
        <w:br/>
      </w:r>
      <w:r w:rsidRPr="00710151">
        <w:rPr>
          <w:rFonts w:ascii="Arial" w:hAnsi="Arial" w:cs="Arial"/>
        </w:rPr>
        <w:t>na dofinansowanie kształcenia ustawicznego pracowników</w:t>
      </w:r>
      <w:r w:rsidR="00BD3F9A">
        <w:rPr>
          <w:rFonts w:ascii="Arial" w:hAnsi="Arial" w:cs="Arial"/>
        </w:rPr>
        <w:t xml:space="preserve"> i pracodawców, podejmowanego z </w:t>
      </w:r>
      <w:r w:rsidRPr="00710151">
        <w:rPr>
          <w:rFonts w:ascii="Arial" w:hAnsi="Arial" w:cs="Arial"/>
        </w:rPr>
        <w:t xml:space="preserve">inicjatywy lub za zgodą pracodawcy. Celem szkoleń finansowanych ze środków KFS jest </w:t>
      </w:r>
      <w:r w:rsidRPr="00710151">
        <w:rPr>
          <w:rFonts w:ascii="Arial" w:hAnsi="Arial" w:cs="Arial"/>
          <w:b/>
        </w:rPr>
        <w:t xml:space="preserve">zapobieganie utracie przez </w:t>
      </w:r>
      <w:r w:rsidR="00E82E84" w:rsidRPr="00710151">
        <w:rPr>
          <w:rFonts w:ascii="Arial" w:hAnsi="Arial" w:cs="Arial"/>
          <w:b/>
        </w:rPr>
        <w:t>osoby pracujące</w:t>
      </w:r>
      <w:r w:rsidRPr="00710151">
        <w:rPr>
          <w:rFonts w:ascii="Arial" w:hAnsi="Arial" w:cs="Arial"/>
          <w:b/>
        </w:rPr>
        <w:t xml:space="preserve"> zatrudnienia z powodu kompetencji nieadekwatnych do wymagań zmieniającej się gospodarki</w:t>
      </w:r>
      <w:r w:rsidRPr="00710151">
        <w:rPr>
          <w:rFonts w:ascii="Arial" w:hAnsi="Arial" w:cs="Arial"/>
        </w:rPr>
        <w:t xml:space="preserve"> oraz poprawa zarówno pozycji firmy</w:t>
      </w:r>
      <w:r w:rsidR="00BD3F9A">
        <w:rPr>
          <w:rFonts w:ascii="Arial" w:hAnsi="Arial" w:cs="Arial"/>
        </w:rPr>
        <w:t>,</w:t>
      </w:r>
      <w:r w:rsidRPr="00710151">
        <w:rPr>
          <w:rFonts w:ascii="Arial" w:hAnsi="Arial" w:cs="Arial"/>
        </w:rPr>
        <w:t xml:space="preserve"> jak i samych pracowników</w:t>
      </w:r>
      <w:r w:rsidR="00BD3F9A">
        <w:rPr>
          <w:rFonts w:ascii="Arial" w:hAnsi="Arial" w:cs="Arial"/>
        </w:rPr>
        <w:t>,</w:t>
      </w:r>
      <w:r w:rsidRPr="00710151">
        <w:rPr>
          <w:rFonts w:ascii="Arial" w:hAnsi="Arial" w:cs="Arial"/>
        </w:rPr>
        <w:t xml:space="preserve"> na rynku pracy. Szkolenia te są przeznaczone </w:t>
      </w:r>
      <w:r w:rsidR="00662D5F">
        <w:rPr>
          <w:rFonts w:ascii="Arial" w:hAnsi="Arial" w:cs="Arial"/>
        </w:rPr>
        <w:br/>
      </w:r>
      <w:r w:rsidRPr="00710151">
        <w:rPr>
          <w:rFonts w:ascii="Arial" w:hAnsi="Arial" w:cs="Arial"/>
        </w:rPr>
        <w:t xml:space="preserve">dla pracodawców </w:t>
      </w:r>
      <w:r w:rsidR="00BD3F9A">
        <w:rPr>
          <w:rFonts w:ascii="Arial" w:hAnsi="Arial" w:cs="Arial"/>
        </w:rPr>
        <w:t>i</w:t>
      </w:r>
      <w:r w:rsidR="00BD3F9A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os</w:t>
      </w:r>
      <w:r w:rsidR="00CD2AB0" w:rsidRPr="00710151">
        <w:rPr>
          <w:rFonts w:ascii="Arial" w:hAnsi="Arial" w:cs="Arial"/>
        </w:rPr>
        <w:t xml:space="preserve">ób pracujących </w:t>
      </w:r>
      <w:r w:rsidR="00BD3F9A">
        <w:rPr>
          <w:rFonts w:ascii="Arial" w:hAnsi="Arial" w:cs="Arial"/>
        </w:rPr>
        <w:t xml:space="preserve">oraz </w:t>
      </w:r>
      <w:r w:rsidRPr="00710151">
        <w:rPr>
          <w:rFonts w:ascii="Arial" w:hAnsi="Arial" w:cs="Arial"/>
        </w:rPr>
        <w:t>mają służyć podniesie</w:t>
      </w:r>
      <w:r w:rsidR="00CD2AB0" w:rsidRPr="00710151">
        <w:rPr>
          <w:rFonts w:ascii="Arial" w:hAnsi="Arial" w:cs="Arial"/>
        </w:rPr>
        <w:t xml:space="preserve">niu kwalifikacji </w:t>
      </w:r>
      <w:r w:rsidR="00662D5F">
        <w:rPr>
          <w:rFonts w:ascii="Arial" w:hAnsi="Arial" w:cs="Arial"/>
        </w:rPr>
        <w:br/>
      </w:r>
      <w:r w:rsidR="00CD2AB0" w:rsidRPr="00710151">
        <w:rPr>
          <w:rFonts w:ascii="Arial" w:hAnsi="Arial" w:cs="Arial"/>
        </w:rPr>
        <w:t>i kompetencji.</w:t>
      </w:r>
    </w:p>
    <w:p w14:paraId="45EE522C" w14:textId="6C7FBE1C" w:rsidR="00F743F6" w:rsidRDefault="00994461" w:rsidP="00F743F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382334" w:rsidRPr="00710151">
        <w:rPr>
          <w:rFonts w:ascii="Arial" w:hAnsi="Arial" w:cs="Arial"/>
        </w:rPr>
        <w:t>Środki Funduszu Pracy</w:t>
      </w:r>
      <w:r w:rsidR="00BD3F9A">
        <w:rPr>
          <w:rFonts w:ascii="Arial" w:hAnsi="Arial" w:cs="Arial"/>
        </w:rPr>
        <w:t>,</w:t>
      </w:r>
      <w:r w:rsidR="00382334" w:rsidRPr="00710151">
        <w:rPr>
          <w:rFonts w:ascii="Arial" w:hAnsi="Arial" w:cs="Arial"/>
        </w:rPr>
        <w:t xml:space="preserve"> przeznaczone na finansowanie w danym roku budżetowym zadań realizowanych w ramach KFS</w:t>
      </w:r>
      <w:r w:rsidR="00BD3F9A">
        <w:rPr>
          <w:rFonts w:ascii="Arial" w:hAnsi="Arial" w:cs="Arial"/>
        </w:rPr>
        <w:t>,</w:t>
      </w:r>
      <w:r w:rsidR="00382334" w:rsidRPr="00710151">
        <w:rPr>
          <w:rFonts w:ascii="Arial" w:hAnsi="Arial" w:cs="Arial"/>
        </w:rPr>
        <w:t xml:space="preserve"> są określane w planie Funduszu Pracy na dany rok w kwocie odpowiadającej wysokości 2% przychodów Funduszu Pracy uzyskanych z obowiązkowych składek na Fundusz Pracy w roku przed rokiem poprzedzającym rok, dla którego jest sporządzany plan finansowy Funduszu </w:t>
      </w:r>
      <w:r w:rsidR="00CD2AB0" w:rsidRPr="00710151">
        <w:rPr>
          <w:rFonts w:ascii="Arial" w:hAnsi="Arial" w:cs="Arial"/>
        </w:rPr>
        <w:t>Pracy</w:t>
      </w:r>
      <w:r>
        <w:rPr>
          <w:rFonts w:ascii="Arial" w:hAnsi="Arial" w:cs="Arial"/>
        </w:rPr>
        <w:t>”</w:t>
      </w:r>
      <w:r w:rsidR="00CD2AB0" w:rsidRPr="00710151">
        <w:rPr>
          <w:rFonts w:ascii="Arial" w:hAnsi="Arial" w:cs="Arial"/>
        </w:rPr>
        <w:t xml:space="preserve"> (art. 109</w:t>
      </w:r>
      <w:r w:rsidR="00BD3F9A">
        <w:rPr>
          <w:rFonts w:ascii="Arial" w:hAnsi="Arial" w:cs="Arial"/>
        </w:rPr>
        <w:t>,</w:t>
      </w:r>
      <w:r w:rsidR="00CD2AB0" w:rsidRPr="00710151">
        <w:rPr>
          <w:rFonts w:ascii="Arial" w:hAnsi="Arial" w:cs="Arial"/>
        </w:rPr>
        <w:t xml:space="preserve"> ust</w:t>
      </w:r>
      <w:r w:rsidR="00BD3F9A">
        <w:rPr>
          <w:rFonts w:ascii="Arial" w:hAnsi="Arial" w:cs="Arial"/>
        </w:rPr>
        <w:t>.</w:t>
      </w:r>
      <w:r w:rsidR="00CD2AB0" w:rsidRPr="00710151">
        <w:rPr>
          <w:rFonts w:ascii="Arial" w:hAnsi="Arial" w:cs="Arial"/>
        </w:rPr>
        <w:t xml:space="preserve"> 2d ustawy).</w:t>
      </w:r>
    </w:p>
    <w:p w14:paraId="6F563F1E" w14:textId="77777777" w:rsidR="00382334" w:rsidRPr="00710151" w:rsidRDefault="00382334" w:rsidP="005C36F3">
      <w:pPr>
        <w:spacing w:before="120"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W przypadku szkoleń finansowanych ze środków KFS wyodrębniono następujące etapy realizacji usługi:</w:t>
      </w:r>
    </w:p>
    <w:p w14:paraId="5AC066AC" w14:textId="5628B9AF" w:rsidR="00382334" w:rsidRPr="00710151" w:rsidRDefault="00382334" w:rsidP="00662D5F">
      <w:pPr>
        <w:numPr>
          <w:ilvl w:val="0"/>
          <w:numId w:val="3"/>
        </w:numPr>
        <w:spacing w:before="120" w:after="120" w:line="360" w:lineRule="auto"/>
        <w:ind w:left="284" w:hanging="284"/>
        <w:jc w:val="both"/>
        <w:rPr>
          <w:rFonts w:ascii="Arial" w:hAnsi="Arial" w:cs="Arial"/>
          <w:b/>
        </w:rPr>
      </w:pPr>
      <w:r w:rsidRPr="00710151">
        <w:rPr>
          <w:rFonts w:ascii="Arial" w:hAnsi="Arial" w:cs="Arial"/>
        </w:rPr>
        <w:t xml:space="preserve">etap 0 </w:t>
      </w:r>
      <w:r w:rsidR="00D541F8">
        <w:rPr>
          <w:rFonts w:ascii="Arial" w:hAnsi="Arial" w:cs="Arial"/>
        </w:rPr>
        <w:t>–</w:t>
      </w:r>
      <w:r w:rsidR="00D541F8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rozpoczęcie współpracy </w:t>
      </w:r>
      <w:r w:rsidR="00B40178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obejmuje wszelkie działania promocyjno-informacyjne</w:t>
      </w:r>
      <w:r w:rsidR="006A5607" w:rsidRPr="00710151">
        <w:rPr>
          <w:rFonts w:ascii="Arial" w:hAnsi="Arial" w:cs="Arial"/>
        </w:rPr>
        <w:t xml:space="preserve"> realizowane przez wojewódzkie i powiatowe urzędy pracy, przygotowanie i</w:t>
      </w:r>
      <w:r w:rsidR="00D541F8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ogłoszenie naboru przez </w:t>
      </w:r>
      <w:r w:rsidR="00B40178">
        <w:rPr>
          <w:rFonts w:ascii="Arial" w:hAnsi="Arial" w:cs="Arial"/>
        </w:rPr>
        <w:t>powiatowe urzędy pracy</w:t>
      </w:r>
      <w:r w:rsidR="00B40178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oraz przygotowanie przez pracodawców wniosku </w:t>
      </w:r>
      <w:r w:rsidR="00662D5F">
        <w:rPr>
          <w:rFonts w:ascii="Arial" w:hAnsi="Arial" w:cs="Arial"/>
        </w:rPr>
        <w:br/>
      </w:r>
      <w:r w:rsidRPr="00710151">
        <w:rPr>
          <w:rFonts w:ascii="Arial" w:hAnsi="Arial" w:cs="Arial"/>
        </w:rPr>
        <w:t>o przyznanie środków z KFS na szkolenia pracowników;</w:t>
      </w:r>
    </w:p>
    <w:p w14:paraId="222FA93B" w14:textId="052A1F9A" w:rsidR="00382334" w:rsidRPr="00710151" w:rsidRDefault="00382334" w:rsidP="00662D5F">
      <w:pPr>
        <w:numPr>
          <w:ilvl w:val="0"/>
          <w:numId w:val="3"/>
        </w:numPr>
        <w:spacing w:before="120" w:after="120" w:line="360" w:lineRule="auto"/>
        <w:ind w:left="284" w:hanging="284"/>
        <w:jc w:val="both"/>
        <w:rPr>
          <w:rFonts w:ascii="Arial" w:hAnsi="Arial" w:cs="Arial"/>
          <w:b/>
        </w:rPr>
      </w:pPr>
      <w:r w:rsidRPr="00710151">
        <w:rPr>
          <w:rFonts w:ascii="Arial" w:hAnsi="Arial" w:cs="Arial"/>
        </w:rPr>
        <w:lastRenderedPageBreak/>
        <w:t>etap I – nabór i ocena wniosku –</w:t>
      </w:r>
      <w:r w:rsidR="00D541F8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obejmuje przyjmowanie wniosków przez </w:t>
      </w:r>
      <w:r w:rsidR="00B40178">
        <w:rPr>
          <w:rFonts w:ascii="Arial" w:hAnsi="Arial" w:cs="Arial"/>
        </w:rPr>
        <w:t>powiatowe urzędy pracy</w:t>
      </w:r>
      <w:r w:rsidR="00662D5F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oraz udzielanie wsparcia wnioskodawcom na etapie składania wniosków </w:t>
      </w:r>
      <w:r w:rsidR="00662D5F">
        <w:rPr>
          <w:rFonts w:ascii="Arial" w:hAnsi="Arial" w:cs="Arial"/>
        </w:rPr>
        <w:br/>
      </w:r>
      <w:r w:rsidRPr="00710151">
        <w:rPr>
          <w:rFonts w:ascii="Arial" w:hAnsi="Arial" w:cs="Arial"/>
        </w:rPr>
        <w:t>i weryfikację wniosków, w</w:t>
      </w:r>
      <w:r w:rsidR="00D541F8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tym ocenę przez pracownika </w:t>
      </w:r>
      <w:r w:rsidR="00B40178">
        <w:rPr>
          <w:rFonts w:ascii="Arial" w:hAnsi="Arial" w:cs="Arial"/>
        </w:rPr>
        <w:t xml:space="preserve">urzędu pracy </w:t>
      </w:r>
      <w:r w:rsidRPr="00710151">
        <w:rPr>
          <w:rFonts w:ascii="Arial" w:hAnsi="Arial" w:cs="Arial"/>
        </w:rPr>
        <w:t xml:space="preserve">zasadności szkoleń </w:t>
      </w:r>
      <w:r w:rsidR="00662D5F">
        <w:rPr>
          <w:rFonts w:ascii="Arial" w:hAnsi="Arial" w:cs="Arial"/>
        </w:rPr>
        <w:br/>
      </w:r>
      <w:r w:rsidR="00D541F8">
        <w:rPr>
          <w:rFonts w:ascii="Arial" w:hAnsi="Arial" w:cs="Arial"/>
        </w:rPr>
        <w:t>i</w:t>
      </w:r>
      <w:r w:rsidR="00D541F8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adekwatności wskazanych kosztów;</w:t>
      </w:r>
    </w:p>
    <w:p w14:paraId="197C009F" w14:textId="2ECF1435" w:rsidR="00382334" w:rsidRPr="00710151" w:rsidRDefault="00382334" w:rsidP="00662D5F">
      <w:pPr>
        <w:numPr>
          <w:ilvl w:val="0"/>
          <w:numId w:val="3"/>
        </w:numPr>
        <w:spacing w:before="120" w:after="120" w:line="360" w:lineRule="auto"/>
        <w:ind w:left="284" w:hanging="284"/>
        <w:jc w:val="both"/>
        <w:rPr>
          <w:rFonts w:ascii="Arial" w:hAnsi="Arial" w:cs="Arial"/>
          <w:b/>
        </w:rPr>
      </w:pPr>
      <w:r w:rsidRPr="00710151">
        <w:rPr>
          <w:rFonts w:ascii="Arial" w:hAnsi="Arial" w:cs="Arial"/>
        </w:rPr>
        <w:t xml:space="preserve">etap II – realizacja usługi </w:t>
      </w:r>
      <w:r w:rsidR="00D541F8">
        <w:rPr>
          <w:rFonts w:ascii="Arial" w:hAnsi="Arial" w:cs="Arial"/>
        </w:rPr>
        <w:t xml:space="preserve">– </w:t>
      </w:r>
      <w:r w:rsidRPr="00710151">
        <w:rPr>
          <w:rFonts w:ascii="Arial" w:hAnsi="Arial" w:cs="Arial"/>
        </w:rPr>
        <w:t xml:space="preserve">obejmuje podpisanie umowy pomiędzy wnioskodawcą </w:t>
      </w:r>
      <w:r w:rsidR="00F743F6">
        <w:rPr>
          <w:rFonts w:ascii="Arial" w:hAnsi="Arial" w:cs="Arial"/>
        </w:rPr>
        <w:br/>
      </w:r>
      <w:r w:rsidRPr="00710151">
        <w:rPr>
          <w:rFonts w:ascii="Arial" w:hAnsi="Arial" w:cs="Arial"/>
        </w:rPr>
        <w:t>a</w:t>
      </w:r>
      <w:r w:rsidR="00D541F8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starostą</w:t>
      </w:r>
      <w:r w:rsidR="00B40178">
        <w:rPr>
          <w:rFonts w:ascii="Arial" w:hAnsi="Arial" w:cs="Arial"/>
        </w:rPr>
        <w:t xml:space="preserve"> lub dyrektorem/wicedyrektorem powiatowego urzędu pracy, który posiada upoważnienie od starosty do podpisywania w jego imieniu umów o dofinasowanie szkoleń z KFS </w:t>
      </w:r>
      <w:r w:rsidR="00D541F8">
        <w:rPr>
          <w:rFonts w:ascii="Arial" w:hAnsi="Arial" w:cs="Arial"/>
        </w:rPr>
        <w:t xml:space="preserve"> oraz</w:t>
      </w:r>
      <w:r w:rsidR="00D541F8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realizację szkolenia;</w:t>
      </w:r>
    </w:p>
    <w:p w14:paraId="62D34350" w14:textId="594707F9" w:rsidR="00F743F6" w:rsidRPr="00F743F6" w:rsidRDefault="00382334" w:rsidP="00662D5F">
      <w:pPr>
        <w:numPr>
          <w:ilvl w:val="0"/>
          <w:numId w:val="3"/>
        </w:numPr>
        <w:spacing w:before="120" w:after="120" w:line="360" w:lineRule="auto"/>
        <w:ind w:left="284" w:hanging="284"/>
        <w:jc w:val="both"/>
        <w:rPr>
          <w:rFonts w:ascii="Arial" w:hAnsi="Arial" w:cs="Arial"/>
          <w:b/>
        </w:rPr>
      </w:pPr>
      <w:r w:rsidRPr="00710151">
        <w:rPr>
          <w:rFonts w:ascii="Arial" w:hAnsi="Arial" w:cs="Arial"/>
        </w:rPr>
        <w:t xml:space="preserve">etap III </w:t>
      </w:r>
      <w:r w:rsidR="00D541F8">
        <w:rPr>
          <w:rFonts w:ascii="Arial" w:hAnsi="Arial" w:cs="Arial"/>
        </w:rPr>
        <w:t>–</w:t>
      </w:r>
      <w:r w:rsidR="00D541F8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zakończenie współpracy –</w:t>
      </w:r>
      <w:r w:rsidR="00B40178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obejmuje rozliczenie przez wnioskodawcę usługi dofinansowanej ze środków KFS</w:t>
      </w:r>
      <w:r w:rsidR="00B3771C">
        <w:rPr>
          <w:rFonts w:ascii="Arial" w:hAnsi="Arial" w:cs="Arial"/>
          <w:b/>
        </w:rPr>
        <w:t>.</w:t>
      </w:r>
    </w:p>
    <w:p w14:paraId="318BD05E" w14:textId="722F5789" w:rsidR="00382334" w:rsidRDefault="00F5467C" w:rsidP="005C36F3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10151">
        <w:rPr>
          <w:rFonts w:ascii="Arial" w:hAnsi="Arial" w:cs="Arial"/>
        </w:rPr>
        <w:t xml:space="preserve">chemat </w:t>
      </w:r>
      <w:r>
        <w:rPr>
          <w:rFonts w:ascii="Arial" w:hAnsi="Arial" w:cs="Arial"/>
        </w:rPr>
        <w:t xml:space="preserve">2 </w:t>
      </w:r>
      <w:r w:rsidR="00382334" w:rsidRPr="00710151">
        <w:rPr>
          <w:rFonts w:ascii="Arial" w:hAnsi="Arial" w:cs="Arial"/>
        </w:rPr>
        <w:t>prezentuje kluczowe kwestie związane z poszczególnymi etapami współpracy pracodawców z urzędami pra</w:t>
      </w:r>
      <w:r w:rsidR="00CD2AB0" w:rsidRPr="00710151">
        <w:rPr>
          <w:rFonts w:ascii="Arial" w:hAnsi="Arial" w:cs="Arial"/>
        </w:rPr>
        <w:t>cy w odniesieniu do usługi KFS.</w:t>
      </w:r>
    </w:p>
    <w:p w14:paraId="5DCA5264" w14:textId="77777777" w:rsidR="00F743F6" w:rsidRDefault="00F743F6" w:rsidP="005C36F3">
      <w:pPr>
        <w:spacing w:before="120" w:after="120" w:line="360" w:lineRule="auto"/>
        <w:jc w:val="both"/>
        <w:rPr>
          <w:rFonts w:ascii="Arial" w:hAnsi="Arial" w:cs="Arial"/>
        </w:rPr>
      </w:pPr>
    </w:p>
    <w:p w14:paraId="5BC58648" w14:textId="77777777" w:rsidR="00F5467C" w:rsidRDefault="00F5467C" w:rsidP="00F5467C">
      <w:pPr>
        <w:pStyle w:val="Legenda"/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Schemat</w:t>
      </w:r>
      <w:r w:rsidRPr="00D541F8">
        <w:rPr>
          <w:rFonts w:ascii="Arial" w:hAnsi="Arial" w:cs="Arial"/>
          <w:b/>
          <w:szCs w:val="22"/>
        </w:rPr>
        <w:t xml:space="preserve"> </w:t>
      </w:r>
      <w:r w:rsidR="0012480E" w:rsidRPr="00D541F8">
        <w:rPr>
          <w:rFonts w:ascii="Arial" w:hAnsi="Arial" w:cs="Arial"/>
          <w:b/>
          <w:noProof/>
          <w:szCs w:val="22"/>
        </w:rPr>
        <w:fldChar w:fldCharType="begin"/>
      </w:r>
      <w:r w:rsidRPr="00D541F8">
        <w:rPr>
          <w:rFonts w:ascii="Arial" w:hAnsi="Arial" w:cs="Arial"/>
          <w:b/>
          <w:noProof/>
          <w:szCs w:val="22"/>
        </w:rPr>
        <w:instrText xml:space="preserve"> SEQ Rysunek \* ARABIC </w:instrText>
      </w:r>
      <w:r w:rsidR="0012480E" w:rsidRPr="00D541F8">
        <w:rPr>
          <w:rFonts w:ascii="Arial" w:hAnsi="Arial" w:cs="Arial"/>
          <w:b/>
          <w:noProof/>
          <w:szCs w:val="22"/>
        </w:rPr>
        <w:fldChar w:fldCharType="separate"/>
      </w:r>
      <w:r w:rsidR="00E56F81">
        <w:rPr>
          <w:rFonts w:ascii="Arial" w:hAnsi="Arial" w:cs="Arial"/>
          <w:b/>
          <w:noProof/>
          <w:szCs w:val="22"/>
        </w:rPr>
        <w:t>2</w:t>
      </w:r>
      <w:r w:rsidR="0012480E" w:rsidRPr="00D541F8">
        <w:rPr>
          <w:rFonts w:ascii="Arial" w:hAnsi="Arial" w:cs="Arial"/>
          <w:b/>
          <w:noProof/>
          <w:szCs w:val="22"/>
        </w:rPr>
        <w:fldChar w:fldCharType="end"/>
      </w:r>
      <w:r w:rsidRPr="00D541F8">
        <w:rPr>
          <w:rFonts w:ascii="Arial" w:hAnsi="Arial" w:cs="Arial"/>
          <w:b/>
          <w:noProof/>
          <w:szCs w:val="22"/>
        </w:rPr>
        <w:t>.</w:t>
      </w:r>
      <w:r w:rsidRPr="00D541F8">
        <w:rPr>
          <w:rFonts w:ascii="Arial" w:hAnsi="Arial" w:cs="Arial"/>
          <w:b/>
          <w:szCs w:val="22"/>
        </w:rPr>
        <w:t xml:space="preserve"> Przebieg procedury KFS</w:t>
      </w:r>
    </w:p>
    <w:p w14:paraId="3E47960D" w14:textId="09460332" w:rsidR="00F743F6" w:rsidRDefault="00FE68FB" w:rsidP="00F743F6">
      <w:pPr>
        <w:keepNext/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 wp14:anchorId="5E22D6C3" wp14:editId="3B9017EE">
            <wp:extent cx="5454503" cy="4664171"/>
            <wp:effectExtent l="0" t="0" r="0" b="3175"/>
            <wp:docPr id="4" name="Obraz 4" descr="C:\Users\okalwa\Desktop\dla A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alwa\Desktop\dla Asi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840" cy="466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7423E" w14:textId="474194DA" w:rsidR="00382334" w:rsidRPr="00662D5F" w:rsidRDefault="00C02F87" w:rsidP="005C36F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2D5F">
        <w:rPr>
          <w:rFonts w:ascii="Arial" w:hAnsi="Arial" w:cs="Arial"/>
          <w:sz w:val="20"/>
          <w:szCs w:val="20"/>
        </w:rPr>
        <w:t>Źródło</w:t>
      </w:r>
      <w:r w:rsidR="00F743F6" w:rsidRPr="00662D5F">
        <w:rPr>
          <w:rFonts w:ascii="Arial" w:hAnsi="Arial" w:cs="Arial"/>
          <w:sz w:val="20"/>
          <w:szCs w:val="20"/>
        </w:rPr>
        <w:t>: opracowanie własne.</w:t>
      </w:r>
    </w:p>
    <w:p w14:paraId="175A24EE" w14:textId="785BEC4D" w:rsidR="003951A5" w:rsidRPr="001E068D" w:rsidRDefault="003951A5" w:rsidP="005C36F3">
      <w:pPr>
        <w:pStyle w:val="Nagwek3"/>
        <w:spacing w:line="360" w:lineRule="auto"/>
      </w:pPr>
      <w:bookmarkStart w:id="6" w:name="_Toc22727083"/>
      <w:r w:rsidRPr="001E068D">
        <w:lastRenderedPageBreak/>
        <w:t>Interesariusze Krajowego Funduszu Szkoleniowego</w:t>
      </w:r>
      <w:bookmarkEnd w:id="6"/>
    </w:p>
    <w:p w14:paraId="69AE218E" w14:textId="1F0D6E55" w:rsidR="004F175A" w:rsidRDefault="004F175A" w:rsidP="005C36F3">
      <w:p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Interesariuszy KFS zidentyfikowanych </w:t>
      </w:r>
      <w:r w:rsidR="00F5467C">
        <w:rPr>
          <w:rFonts w:ascii="Arial" w:hAnsi="Arial" w:cs="Arial"/>
        </w:rPr>
        <w:t>na podstawie</w:t>
      </w:r>
      <w:r w:rsidRPr="00710151">
        <w:rPr>
          <w:rFonts w:ascii="Arial" w:hAnsi="Arial" w:cs="Arial"/>
        </w:rPr>
        <w:t xml:space="preserve"> </w:t>
      </w:r>
      <w:r w:rsidR="00F5467C" w:rsidRPr="00710151">
        <w:rPr>
          <w:rFonts w:ascii="Arial" w:hAnsi="Arial" w:cs="Arial"/>
        </w:rPr>
        <w:t>analiz</w:t>
      </w:r>
      <w:r w:rsidR="00F5467C">
        <w:rPr>
          <w:rFonts w:ascii="Arial" w:hAnsi="Arial" w:cs="Arial"/>
        </w:rPr>
        <w:t>y</w:t>
      </w:r>
      <w:r w:rsidR="00F5467C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s</w:t>
      </w:r>
      <w:r w:rsidR="00C25E12">
        <w:rPr>
          <w:rFonts w:ascii="Arial" w:hAnsi="Arial" w:cs="Arial"/>
        </w:rPr>
        <w:t>tan</w:t>
      </w:r>
      <w:r w:rsidR="006D56E6">
        <w:rPr>
          <w:rFonts w:ascii="Arial" w:hAnsi="Arial" w:cs="Arial"/>
        </w:rPr>
        <w:t>u</w:t>
      </w:r>
      <w:r w:rsidR="00C25E12">
        <w:rPr>
          <w:rFonts w:ascii="Arial" w:hAnsi="Arial" w:cs="Arial"/>
        </w:rPr>
        <w:t xml:space="preserve"> zastanego przedstawiono w</w:t>
      </w:r>
      <w:r w:rsidR="00F5467C">
        <w:rPr>
          <w:rFonts w:ascii="Arial" w:hAnsi="Arial" w:cs="Arial"/>
        </w:rPr>
        <w:t xml:space="preserve"> </w:t>
      </w:r>
      <w:r w:rsidR="00C25E12">
        <w:rPr>
          <w:rFonts w:ascii="Arial" w:hAnsi="Arial" w:cs="Arial"/>
        </w:rPr>
        <w:t>tabeli</w:t>
      </w:r>
      <w:r w:rsidR="00F5467C">
        <w:rPr>
          <w:rFonts w:ascii="Arial" w:hAnsi="Arial" w:cs="Arial"/>
        </w:rPr>
        <w:t xml:space="preserve"> 1.</w:t>
      </w:r>
    </w:p>
    <w:p w14:paraId="4C6D54F7" w14:textId="77777777" w:rsidR="00F743F6" w:rsidRDefault="00F743F6" w:rsidP="005C36F3">
      <w:pPr>
        <w:spacing w:line="360" w:lineRule="auto"/>
        <w:jc w:val="both"/>
        <w:rPr>
          <w:rFonts w:ascii="Arial" w:hAnsi="Arial" w:cs="Arial"/>
        </w:rPr>
      </w:pPr>
    </w:p>
    <w:p w14:paraId="584A2338" w14:textId="77777777" w:rsidR="00F5467C" w:rsidRPr="00710151" w:rsidRDefault="00F5467C" w:rsidP="005C36F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Tabela 1</w:t>
      </w:r>
      <w:r w:rsidRPr="00F5467C">
        <w:rPr>
          <w:rFonts w:ascii="Arial" w:hAnsi="Arial" w:cs="Arial"/>
          <w:b/>
          <w:noProof/>
        </w:rPr>
        <w:t>.</w:t>
      </w:r>
      <w:r w:rsidRPr="00F5467C">
        <w:rPr>
          <w:rFonts w:ascii="Arial" w:hAnsi="Arial" w:cs="Arial"/>
          <w:b/>
        </w:rPr>
        <w:t xml:space="preserve"> Interesariusze Krajowego Funduszu Szkoleniowego</w:t>
      </w:r>
    </w:p>
    <w:tbl>
      <w:tblPr>
        <w:tblStyle w:val="Tabelasiatki5ciemnaakcent1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827"/>
        <w:gridCol w:w="3828"/>
      </w:tblGrid>
      <w:tr w:rsidR="0078589C" w14:paraId="739C7AB8" w14:textId="77777777" w:rsidTr="00785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2F3604FE" w14:textId="77777777" w:rsidR="0078589C" w:rsidRDefault="0078589C" w:rsidP="005C36F3">
            <w:pPr>
              <w:pStyle w:val="Normalny1"/>
              <w:spacing w:line="360" w:lineRule="auto"/>
              <w:ind w:left="113" w:right="113"/>
              <w:jc w:val="both"/>
              <w:rPr>
                <w:rFonts w:eastAsia="Roboto" w:cstheme="majorHAnsi"/>
                <w:sz w:val="24"/>
                <w:szCs w:val="24"/>
              </w:rPr>
            </w:pPr>
            <w:bookmarkStart w:id="7" w:name="_Toc535922750"/>
          </w:p>
        </w:tc>
        <w:tc>
          <w:tcPr>
            <w:tcW w:w="382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466A6275" w14:textId="67AE64C6" w:rsidR="0078589C" w:rsidRDefault="0078589C" w:rsidP="00D51CA8">
            <w:pPr>
              <w:pStyle w:val="Normalny1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Zewnętrzni</w:t>
            </w:r>
            <w:r w:rsidR="00DB4E58">
              <w:rPr>
                <w:rFonts w:eastAsia="Roboto" w:cstheme="majorHAnsi"/>
                <w:sz w:val="24"/>
                <w:szCs w:val="24"/>
              </w:rPr>
              <w:t xml:space="preserve"> interesariusze:</w:t>
            </w:r>
          </w:p>
          <w:p w14:paraId="7A5008B4" w14:textId="547A3C01" w:rsidR="0078589C" w:rsidRDefault="00B05CF1" w:rsidP="003E4773">
            <w:pPr>
              <w:pStyle w:val="Normalny1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p</w:t>
            </w:r>
            <w:r w:rsidR="00DB4E58">
              <w:rPr>
                <w:rFonts w:eastAsia="Roboto" w:cstheme="majorHAnsi"/>
                <w:sz w:val="24"/>
                <w:szCs w:val="24"/>
              </w:rPr>
              <w:t xml:space="preserve">odmioty </w:t>
            </w:r>
            <w:r w:rsidR="0078589C">
              <w:rPr>
                <w:rFonts w:eastAsia="Roboto" w:cstheme="majorHAnsi"/>
                <w:sz w:val="24"/>
                <w:szCs w:val="24"/>
              </w:rPr>
              <w:t>korzystając</w:t>
            </w:r>
            <w:r w:rsidR="00DB4E58">
              <w:rPr>
                <w:rFonts w:eastAsia="Roboto" w:cstheme="majorHAnsi"/>
                <w:sz w:val="24"/>
                <w:szCs w:val="24"/>
              </w:rPr>
              <w:t>e</w:t>
            </w:r>
            <w:r w:rsidR="0078589C">
              <w:rPr>
                <w:rFonts w:eastAsia="Roboto" w:cstheme="majorHAnsi"/>
                <w:sz w:val="24"/>
                <w:szCs w:val="24"/>
              </w:rPr>
              <w:t xml:space="preserve"> z </w:t>
            </w:r>
            <w:r w:rsidR="003E4773">
              <w:rPr>
                <w:rFonts w:eastAsia="Roboto" w:cstheme="majorHAnsi"/>
                <w:sz w:val="24"/>
                <w:szCs w:val="24"/>
              </w:rPr>
              <w:t xml:space="preserve">rozwiązania </w:t>
            </w:r>
            <w:r w:rsidR="0078589C">
              <w:rPr>
                <w:rFonts w:eastAsia="Roboto" w:cstheme="majorHAnsi"/>
                <w:sz w:val="24"/>
                <w:szCs w:val="24"/>
              </w:rPr>
              <w:t xml:space="preserve">oraz </w:t>
            </w:r>
            <w:r w:rsidR="003E4773">
              <w:rPr>
                <w:rFonts w:eastAsia="Roboto" w:cstheme="majorHAnsi"/>
                <w:sz w:val="24"/>
                <w:szCs w:val="24"/>
              </w:rPr>
              <w:t>na które to rozwiązanie może wpłynąć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6B6AD84D" w14:textId="6B402C2A" w:rsidR="0078589C" w:rsidRDefault="00DB4E58" w:rsidP="00D51CA8">
            <w:pPr>
              <w:pStyle w:val="Normalny1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Wewnętrzni interesariusze:</w:t>
            </w:r>
          </w:p>
          <w:p w14:paraId="7CF8E600" w14:textId="059E2ACB" w:rsidR="0078589C" w:rsidRDefault="00B05CF1" w:rsidP="003E4773">
            <w:pPr>
              <w:pStyle w:val="Normalny1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p</w:t>
            </w:r>
            <w:r w:rsidR="00DB4E58">
              <w:rPr>
                <w:rFonts w:eastAsia="Roboto" w:cstheme="majorHAnsi"/>
                <w:sz w:val="24"/>
                <w:szCs w:val="24"/>
              </w:rPr>
              <w:t xml:space="preserve">odmioty </w:t>
            </w:r>
            <w:r w:rsidR="0078589C">
              <w:rPr>
                <w:rFonts w:eastAsia="Roboto" w:cstheme="majorHAnsi"/>
                <w:sz w:val="24"/>
                <w:szCs w:val="24"/>
              </w:rPr>
              <w:t>zaangażowan</w:t>
            </w:r>
            <w:r>
              <w:rPr>
                <w:rFonts w:eastAsia="Roboto" w:cstheme="majorHAnsi"/>
                <w:sz w:val="24"/>
                <w:szCs w:val="24"/>
              </w:rPr>
              <w:t>e</w:t>
            </w:r>
            <w:r w:rsidR="003E4773">
              <w:rPr>
                <w:rFonts w:eastAsia="Roboto" w:cstheme="majorHAnsi"/>
                <w:sz w:val="24"/>
                <w:szCs w:val="24"/>
              </w:rPr>
              <w:t xml:space="preserve"> w proces powstawania </w:t>
            </w:r>
            <w:r w:rsidR="0078589C">
              <w:rPr>
                <w:rFonts w:eastAsia="Roboto" w:cstheme="majorHAnsi"/>
                <w:sz w:val="24"/>
                <w:szCs w:val="24"/>
              </w:rPr>
              <w:t xml:space="preserve">i realizacji </w:t>
            </w:r>
            <w:r w:rsidR="003E4773">
              <w:rPr>
                <w:rFonts w:eastAsia="Roboto" w:cstheme="majorHAnsi"/>
                <w:sz w:val="24"/>
                <w:szCs w:val="24"/>
              </w:rPr>
              <w:t>rozwiązania</w:t>
            </w:r>
          </w:p>
        </w:tc>
      </w:tr>
      <w:tr w:rsidR="0078589C" w14:paraId="3B22FF0B" w14:textId="77777777" w:rsidTr="0078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none" w:sz="0" w:space="0" w:color="auto"/>
            </w:tcBorders>
            <w:vAlign w:val="center"/>
            <w:hideMark/>
          </w:tcPr>
          <w:p w14:paraId="551CD443" w14:textId="77777777" w:rsidR="0078589C" w:rsidRDefault="0078589C" w:rsidP="005C36F3">
            <w:pPr>
              <w:pStyle w:val="Normalny1"/>
              <w:spacing w:line="360" w:lineRule="auto"/>
              <w:jc w:val="both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Kluczowi interesariusze</w:t>
            </w:r>
          </w:p>
        </w:tc>
        <w:tc>
          <w:tcPr>
            <w:tcW w:w="3827" w:type="dxa"/>
            <w:vAlign w:val="center"/>
            <w:hideMark/>
          </w:tcPr>
          <w:p w14:paraId="4E07EC13" w14:textId="77777777" w:rsidR="0078589C" w:rsidRDefault="0078589C" w:rsidP="00826392">
            <w:pPr>
              <w:pStyle w:val="Normalny1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 xml:space="preserve">Pracodawcy </w:t>
            </w:r>
          </w:p>
        </w:tc>
        <w:tc>
          <w:tcPr>
            <w:tcW w:w="3828" w:type="dxa"/>
            <w:vAlign w:val="center"/>
            <w:hideMark/>
          </w:tcPr>
          <w:p w14:paraId="20F877A9" w14:textId="77777777" w:rsidR="0078589C" w:rsidRDefault="0078589C" w:rsidP="00826392">
            <w:pPr>
              <w:pStyle w:val="Normalny1"/>
              <w:spacing w:line="360" w:lineRule="auto"/>
              <w:ind w:left="6" w:hanging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Doradcy klienta instytucjonalnego</w:t>
            </w:r>
          </w:p>
          <w:p w14:paraId="7713514D" w14:textId="04BEF53C" w:rsidR="0078589C" w:rsidRDefault="003E4773" w:rsidP="00826392">
            <w:pPr>
              <w:pStyle w:val="Normalny1"/>
              <w:spacing w:line="360" w:lineRule="auto"/>
              <w:ind w:left="6" w:hanging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Inni p</w:t>
            </w:r>
            <w:r w:rsidR="0078589C">
              <w:rPr>
                <w:rFonts w:eastAsia="Roboto" w:cstheme="majorHAnsi"/>
                <w:sz w:val="24"/>
                <w:szCs w:val="24"/>
              </w:rPr>
              <w:t xml:space="preserve">racownicy </w:t>
            </w:r>
            <w:r w:rsidR="00826392">
              <w:rPr>
                <w:rFonts w:eastAsia="Roboto" w:cstheme="majorHAnsi"/>
                <w:sz w:val="24"/>
                <w:szCs w:val="24"/>
              </w:rPr>
              <w:t>powiatowych urzędów pracy</w:t>
            </w:r>
          </w:p>
        </w:tc>
      </w:tr>
      <w:tr w:rsidR="0078589C" w14:paraId="7F55707E" w14:textId="77777777" w:rsidTr="0078589C">
        <w:trPr>
          <w:cantSplit/>
          <w:trHeight w:val="1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none" w:sz="0" w:space="0" w:color="auto"/>
            </w:tcBorders>
            <w:vAlign w:val="center"/>
            <w:hideMark/>
          </w:tcPr>
          <w:p w14:paraId="489F1D71" w14:textId="77777777" w:rsidR="0078589C" w:rsidRDefault="0078589C" w:rsidP="005C36F3">
            <w:pPr>
              <w:pStyle w:val="Normalny1"/>
              <w:spacing w:line="360" w:lineRule="auto"/>
              <w:jc w:val="both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Istotni interesariusze</w:t>
            </w:r>
          </w:p>
        </w:tc>
        <w:tc>
          <w:tcPr>
            <w:tcW w:w="3827" w:type="dxa"/>
            <w:vAlign w:val="center"/>
            <w:hideMark/>
          </w:tcPr>
          <w:p w14:paraId="1B3946BA" w14:textId="77777777" w:rsidR="0078589C" w:rsidRDefault="0078589C" w:rsidP="00826392">
            <w:pPr>
              <w:pStyle w:val="Normalny1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Pracownicy</w:t>
            </w:r>
          </w:p>
          <w:p w14:paraId="7F5B1CC4" w14:textId="77777777" w:rsidR="0078589C" w:rsidRDefault="0078589C" w:rsidP="00826392">
            <w:pPr>
              <w:pStyle w:val="Normalny1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Instytucje szkoleniowe</w:t>
            </w:r>
          </w:p>
          <w:p w14:paraId="656B8B2E" w14:textId="77777777" w:rsidR="0078589C" w:rsidRDefault="0078589C" w:rsidP="00826392">
            <w:pPr>
              <w:pStyle w:val="Normalny1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9C746D7" w14:textId="39A6E2DB" w:rsidR="0078589C" w:rsidRDefault="0078589C" w:rsidP="00826392">
            <w:pPr>
              <w:pStyle w:val="Normalny1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Ministerstwo Rodziny Pracy i Polityki Społecznej</w:t>
            </w:r>
          </w:p>
          <w:p w14:paraId="1CF58BDC" w14:textId="77777777" w:rsidR="0078589C" w:rsidRDefault="0078589C" w:rsidP="00826392">
            <w:pPr>
              <w:pStyle w:val="Normalny1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Wojewódzkie Urzędy Pracy</w:t>
            </w:r>
          </w:p>
          <w:p w14:paraId="13034407" w14:textId="77777777" w:rsidR="00C130C9" w:rsidRDefault="00C130C9" w:rsidP="00826392">
            <w:pPr>
              <w:pStyle w:val="Normalny1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Rada Rynku Pracy</w:t>
            </w:r>
          </w:p>
        </w:tc>
      </w:tr>
      <w:tr w:rsidR="0078589C" w14:paraId="7AC5C055" w14:textId="77777777" w:rsidTr="0078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0BC99B92" w14:textId="77777777" w:rsidR="0078589C" w:rsidRDefault="0078589C" w:rsidP="005C36F3">
            <w:pPr>
              <w:pStyle w:val="Normalny1"/>
              <w:spacing w:line="360" w:lineRule="auto"/>
              <w:jc w:val="both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Pośredni interesariusze</w:t>
            </w:r>
          </w:p>
        </w:tc>
        <w:tc>
          <w:tcPr>
            <w:tcW w:w="3827" w:type="dxa"/>
            <w:vAlign w:val="center"/>
          </w:tcPr>
          <w:p w14:paraId="5061E503" w14:textId="77777777" w:rsidR="0078589C" w:rsidRDefault="0078589C" w:rsidP="00826392">
            <w:pPr>
              <w:pStyle w:val="Normalny1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Inni pracodawcy i przedsiębiorcy (niekorzystający z KFS)</w:t>
            </w:r>
          </w:p>
          <w:p w14:paraId="569B8E0A" w14:textId="77777777" w:rsidR="0078589C" w:rsidRDefault="0078589C" w:rsidP="00826392">
            <w:pPr>
              <w:pStyle w:val="Normalny1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  <w:hideMark/>
          </w:tcPr>
          <w:p w14:paraId="28A4E954" w14:textId="77777777" w:rsidR="0078589C" w:rsidRDefault="0078589C" w:rsidP="00826392">
            <w:pPr>
              <w:pStyle w:val="Normalny1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Władze powiatu (starosta, prezydent miasta)</w:t>
            </w:r>
          </w:p>
          <w:p w14:paraId="5998113B" w14:textId="1E3FDDCF" w:rsidR="0078589C" w:rsidRDefault="0078589C" w:rsidP="00826392">
            <w:pPr>
              <w:pStyle w:val="Normalny1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Władze województwa (marszałek,</w:t>
            </w:r>
            <w:r w:rsidR="00D23774">
              <w:rPr>
                <w:rFonts w:eastAsia="Roboto" w:cstheme="majorHAnsi"/>
                <w:sz w:val="24"/>
                <w:szCs w:val="24"/>
              </w:rPr>
              <w:t xml:space="preserve"> wojewo</w:t>
            </w:r>
            <w:r w:rsidR="00AD0F29">
              <w:rPr>
                <w:rFonts w:eastAsia="Roboto" w:cstheme="majorHAnsi"/>
                <w:sz w:val="24"/>
                <w:szCs w:val="24"/>
              </w:rPr>
              <w:t>da)</w:t>
            </w:r>
            <w:r>
              <w:rPr>
                <w:rFonts w:eastAsia="Roboto" w:cstheme="majorHAnsi"/>
                <w:sz w:val="24"/>
                <w:szCs w:val="24"/>
              </w:rPr>
              <w:t xml:space="preserve"> </w:t>
            </w:r>
          </w:p>
          <w:p w14:paraId="3B2F0BBC" w14:textId="77777777" w:rsidR="00AD0F29" w:rsidRDefault="00AD0F29" w:rsidP="00826392">
            <w:pPr>
              <w:pStyle w:val="Normalny1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</w:p>
          <w:p w14:paraId="39D9FCD8" w14:textId="77777777" w:rsidR="0078589C" w:rsidRDefault="0078589C" w:rsidP="00826392">
            <w:pPr>
              <w:pStyle w:val="Normalny1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</w:p>
        </w:tc>
      </w:tr>
    </w:tbl>
    <w:p w14:paraId="21F2E2C0" w14:textId="77777777" w:rsidR="00662D5F" w:rsidRDefault="00662D5F" w:rsidP="00662D5F">
      <w:pPr>
        <w:spacing w:after="0"/>
      </w:pPr>
    </w:p>
    <w:p w14:paraId="0F3BADCD" w14:textId="7F87459F" w:rsidR="001E068D" w:rsidRPr="00662D5F" w:rsidRDefault="00F743F6" w:rsidP="008F3E60">
      <w:pPr>
        <w:rPr>
          <w:rFonts w:ascii="Arial" w:hAnsi="Arial" w:cs="Arial"/>
          <w:sz w:val="20"/>
          <w:szCs w:val="20"/>
        </w:rPr>
      </w:pPr>
      <w:r w:rsidRPr="00662D5F">
        <w:rPr>
          <w:rFonts w:ascii="Arial" w:hAnsi="Arial" w:cs="Arial"/>
          <w:sz w:val="20"/>
          <w:szCs w:val="20"/>
        </w:rPr>
        <w:t>Źródło: opracowanie własne.</w:t>
      </w:r>
    </w:p>
    <w:p w14:paraId="0FBB0E45" w14:textId="7A81CDA9" w:rsidR="00025978" w:rsidRDefault="00025978" w:rsidP="005C36F3">
      <w:pPr>
        <w:pStyle w:val="Nagwek4"/>
        <w:spacing w:line="360" w:lineRule="auto"/>
        <w:rPr>
          <w:sz w:val="22"/>
        </w:rPr>
      </w:pPr>
      <w:r w:rsidRPr="005E6F2E">
        <w:rPr>
          <w:sz w:val="22"/>
        </w:rPr>
        <w:t>Zadania interesariuszy</w:t>
      </w:r>
      <w:r w:rsidR="001D704D" w:rsidRPr="005E6F2E">
        <w:rPr>
          <w:sz w:val="22"/>
        </w:rPr>
        <w:t xml:space="preserve"> </w:t>
      </w:r>
      <w:r w:rsidR="00C1085B">
        <w:rPr>
          <w:sz w:val="22"/>
        </w:rPr>
        <w:t>w zakresie realziacji szkoleń finansowanych z KFS:</w:t>
      </w:r>
    </w:p>
    <w:p w14:paraId="161F2F88" w14:textId="759F6FC6" w:rsidR="00C130C9" w:rsidRPr="005E6F2E" w:rsidRDefault="00C130C9" w:rsidP="005C36F3">
      <w:pPr>
        <w:pStyle w:val="Akapitzlist"/>
        <w:numPr>
          <w:ilvl w:val="0"/>
          <w:numId w:val="41"/>
        </w:numPr>
        <w:shd w:val="clear" w:color="auto" w:fill="FFFFFF"/>
        <w:tabs>
          <w:tab w:val="left" w:pos="1134"/>
        </w:tabs>
        <w:spacing w:line="360" w:lineRule="auto"/>
        <w:jc w:val="both"/>
        <w:textAlignment w:val="top"/>
        <w:rPr>
          <w:rFonts w:ascii="Arial" w:hAnsi="Arial" w:cs="Arial"/>
          <w:b/>
          <w:color w:val="000000" w:themeColor="text1"/>
        </w:rPr>
      </w:pPr>
      <w:r w:rsidRPr="005E6F2E">
        <w:rPr>
          <w:rFonts w:ascii="Arial" w:hAnsi="Arial" w:cs="Arial"/>
          <w:b/>
          <w:color w:val="000000" w:themeColor="text1"/>
        </w:rPr>
        <w:t xml:space="preserve">Powiatowy </w:t>
      </w:r>
      <w:r w:rsidR="00C81820">
        <w:rPr>
          <w:rFonts w:ascii="Arial" w:hAnsi="Arial" w:cs="Arial"/>
          <w:b/>
          <w:color w:val="000000" w:themeColor="text1"/>
        </w:rPr>
        <w:t>u</w:t>
      </w:r>
      <w:r w:rsidR="00C81820" w:rsidRPr="005E6F2E">
        <w:rPr>
          <w:rFonts w:ascii="Arial" w:hAnsi="Arial" w:cs="Arial"/>
          <w:b/>
          <w:color w:val="000000" w:themeColor="text1"/>
        </w:rPr>
        <w:t xml:space="preserve">rząd </w:t>
      </w:r>
      <w:r w:rsidR="00C81820">
        <w:rPr>
          <w:rFonts w:ascii="Arial" w:hAnsi="Arial" w:cs="Arial"/>
          <w:b/>
          <w:color w:val="000000" w:themeColor="text1"/>
        </w:rPr>
        <w:t>p</w:t>
      </w:r>
      <w:r w:rsidR="00C81820" w:rsidRPr="005E6F2E">
        <w:rPr>
          <w:rFonts w:ascii="Arial" w:hAnsi="Arial" w:cs="Arial"/>
          <w:b/>
          <w:color w:val="000000" w:themeColor="text1"/>
        </w:rPr>
        <w:t>racy</w:t>
      </w:r>
      <w:r w:rsidRPr="005E6F2E">
        <w:rPr>
          <w:rFonts w:ascii="Arial" w:hAnsi="Arial" w:cs="Arial"/>
          <w:b/>
          <w:color w:val="000000" w:themeColor="text1"/>
        </w:rPr>
        <w:t>:</w:t>
      </w:r>
    </w:p>
    <w:p w14:paraId="456F2C4E" w14:textId="77777777" w:rsidR="00C130C9" w:rsidRPr="005E6F2E" w:rsidRDefault="00C130C9" w:rsidP="005C36F3">
      <w:pPr>
        <w:pStyle w:val="Akapitzlist"/>
        <w:numPr>
          <w:ilvl w:val="1"/>
          <w:numId w:val="45"/>
        </w:numPr>
        <w:shd w:val="clear" w:color="auto" w:fill="FFFFFF"/>
        <w:spacing w:line="360" w:lineRule="auto"/>
        <w:ind w:left="1134" w:hanging="425"/>
        <w:jc w:val="both"/>
        <w:textAlignment w:val="top"/>
        <w:rPr>
          <w:rFonts w:ascii="Arial" w:hAnsi="Arial" w:cs="Arial"/>
          <w:color w:val="000000" w:themeColor="text1"/>
        </w:rPr>
      </w:pPr>
      <w:r w:rsidRPr="005E6F2E">
        <w:rPr>
          <w:rFonts w:ascii="Arial" w:hAnsi="Arial" w:cs="Arial"/>
          <w:color w:val="000000" w:themeColor="text1"/>
        </w:rPr>
        <w:t>określa zapotrzebowania na zawody na rynku pracy w powiecie;</w:t>
      </w:r>
    </w:p>
    <w:p w14:paraId="00651EDF" w14:textId="77777777" w:rsidR="00C130C9" w:rsidRPr="005E6F2E" w:rsidRDefault="00C130C9" w:rsidP="005C36F3">
      <w:pPr>
        <w:pStyle w:val="Akapitzlist"/>
        <w:numPr>
          <w:ilvl w:val="1"/>
          <w:numId w:val="45"/>
        </w:numPr>
        <w:shd w:val="clear" w:color="auto" w:fill="FFFFFF"/>
        <w:spacing w:line="360" w:lineRule="auto"/>
        <w:ind w:left="1134" w:hanging="425"/>
        <w:jc w:val="both"/>
        <w:textAlignment w:val="top"/>
        <w:rPr>
          <w:rFonts w:ascii="Arial" w:hAnsi="Arial" w:cs="Arial"/>
          <w:color w:val="000000" w:themeColor="text1"/>
        </w:rPr>
      </w:pPr>
      <w:r w:rsidRPr="005E6F2E">
        <w:rPr>
          <w:rFonts w:ascii="Arial" w:hAnsi="Arial" w:cs="Arial"/>
          <w:color w:val="000000" w:themeColor="text1"/>
        </w:rPr>
        <w:t>promuje KFS;</w:t>
      </w:r>
    </w:p>
    <w:p w14:paraId="425E0EFA" w14:textId="008FF9D1" w:rsidR="00C130C9" w:rsidRPr="005E6F2E" w:rsidRDefault="00C130C9" w:rsidP="005C36F3">
      <w:pPr>
        <w:pStyle w:val="Akapitzlist"/>
        <w:numPr>
          <w:ilvl w:val="1"/>
          <w:numId w:val="45"/>
        </w:numPr>
        <w:shd w:val="clear" w:color="auto" w:fill="FFFFFF"/>
        <w:spacing w:line="360" w:lineRule="auto"/>
        <w:ind w:left="1134" w:hanging="425"/>
        <w:jc w:val="both"/>
        <w:textAlignment w:val="top"/>
        <w:rPr>
          <w:rFonts w:ascii="Arial" w:hAnsi="Arial" w:cs="Arial"/>
          <w:color w:val="000000" w:themeColor="text1"/>
        </w:rPr>
      </w:pPr>
      <w:r w:rsidRPr="005E6F2E">
        <w:rPr>
          <w:rFonts w:ascii="Arial" w:hAnsi="Arial" w:cs="Arial"/>
          <w:color w:val="000000" w:themeColor="text1"/>
        </w:rPr>
        <w:t xml:space="preserve">udziela konsultacji i poradnictwa dla pracodawców w </w:t>
      </w:r>
      <w:r w:rsidR="00F5467C">
        <w:rPr>
          <w:rFonts w:ascii="Arial" w:hAnsi="Arial" w:cs="Arial"/>
          <w:color w:val="000000" w:themeColor="text1"/>
        </w:rPr>
        <w:t>sprawie</w:t>
      </w:r>
      <w:r w:rsidR="00F5467C" w:rsidRPr="005E6F2E">
        <w:rPr>
          <w:rFonts w:ascii="Arial" w:hAnsi="Arial" w:cs="Arial"/>
          <w:color w:val="000000" w:themeColor="text1"/>
        </w:rPr>
        <w:t xml:space="preserve"> </w:t>
      </w:r>
      <w:r w:rsidRPr="005E6F2E">
        <w:rPr>
          <w:rFonts w:ascii="Arial" w:hAnsi="Arial" w:cs="Arial"/>
          <w:color w:val="000000" w:themeColor="text1"/>
        </w:rPr>
        <w:t>korzystania z KFS;</w:t>
      </w:r>
    </w:p>
    <w:p w14:paraId="2D716EFB" w14:textId="229A0D42" w:rsidR="00C130C9" w:rsidRPr="005E6F2E" w:rsidRDefault="00C130C9" w:rsidP="005C36F3">
      <w:pPr>
        <w:pStyle w:val="Akapitzlist"/>
        <w:numPr>
          <w:ilvl w:val="1"/>
          <w:numId w:val="45"/>
        </w:numPr>
        <w:shd w:val="clear" w:color="auto" w:fill="FFFFFF"/>
        <w:tabs>
          <w:tab w:val="left" w:pos="1134"/>
        </w:tabs>
        <w:spacing w:line="360" w:lineRule="auto"/>
        <w:ind w:left="1134" w:hanging="425"/>
        <w:jc w:val="both"/>
        <w:textAlignment w:val="top"/>
        <w:rPr>
          <w:rFonts w:ascii="Arial" w:hAnsi="Arial" w:cs="Arial"/>
          <w:color w:val="000000" w:themeColor="text1"/>
        </w:rPr>
      </w:pPr>
      <w:r w:rsidRPr="005E6F2E">
        <w:rPr>
          <w:rFonts w:ascii="Arial" w:hAnsi="Arial" w:cs="Arial"/>
          <w:color w:val="000000" w:themeColor="text1"/>
        </w:rPr>
        <w:t>zgłasza zapotrzebowanie na realizację zadań finansowanych ze środków KFS;</w:t>
      </w:r>
    </w:p>
    <w:p w14:paraId="73BB5318" w14:textId="77777777" w:rsidR="00C130C9" w:rsidRPr="005E6F2E" w:rsidRDefault="00C130C9" w:rsidP="005C36F3">
      <w:pPr>
        <w:pStyle w:val="Akapitzlist"/>
        <w:numPr>
          <w:ilvl w:val="1"/>
          <w:numId w:val="45"/>
        </w:numPr>
        <w:shd w:val="clear" w:color="auto" w:fill="FFFFFF"/>
        <w:spacing w:line="360" w:lineRule="auto"/>
        <w:ind w:left="1134" w:hanging="425"/>
        <w:jc w:val="both"/>
        <w:textAlignment w:val="top"/>
        <w:rPr>
          <w:rFonts w:ascii="Arial" w:hAnsi="Arial" w:cs="Arial"/>
          <w:b/>
          <w:color w:val="333333"/>
        </w:rPr>
      </w:pPr>
      <w:r w:rsidRPr="005E6F2E">
        <w:rPr>
          <w:rFonts w:ascii="Arial" w:hAnsi="Arial" w:cs="Arial"/>
          <w:color w:val="000000" w:themeColor="text1"/>
        </w:rPr>
        <w:lastRenderedPageBreak/>
        <w:t>organizuje nabór wniosków pracodawców,</w:t>
      </w:r>
      <w:r w:rsidRPr="005E6F2E">
        <w:rPr>
          <w:rFonts w:ascii="Arial" w:hAnsi="Arial" w:cs="Arial"/>
        </w:rPr>
        <w:t xml:space="preserve"> rozpatruje wnioski pracodawców;</w:t>
      </w:r>
    </w:p>
    <w:p w14:paraId="746FBD98" w14:textId="2E6F7635" w:rsidR="00C130C9" w:rsidRPr="005E6F2E" w:rsidRDefault="00C130C9" w:rsidP="005C36F3">
      <w:pPr>
        <w:pStyle w:val="Akapitzlist"/>
        <w:numPr>
          <w:ilvl w:val="1"/>
          <w:numId w:val="45"/>
        </w:numPr>
        <w:shd w:val="clear" w:color="auto" w:fill="FFFFFF"/>
        <w:spacing w:line="360" w:lineRule="auto"/>
        <w:ind w:left="1134" w:hanging="425"/>
        <w:jc w:val="both"/>
        <w:textAlignment w:val="top"/>
        <w:rPr>
          <w:rFonts w:ascii="Arial" w:hAnsi="Arial" w:cs="Arial"/>
          <w:color w:val="000000" w:themeColor="text1"/>
        </w:rPr>
      </w:pPr>
      <w:r w:rsidRPr="005E6F2E">
        <w:rPr>
          <w:rFonts w:ascii="Arial" w:hAnsi="Arial" w:cs="Arial"/>
          <w:color w:val="000000" w:themeColor="text1"/>
        </w:rPr>
        <w:t xml:space="preserve">przyznaje środki z KFS, zawierając </w:t>
      </w:r>
      <w:r w:rsidR="00F5467C" w:rsidRPr="005E6F2E">
        <w:rPr>
          <w:rFonts w:ascii="Arial" w:hAnsi="Arial" w:cs="Arial"/>
          <w:color w:val="000000" w:themeColor="text1"/>
        </w:rPr>
        <w:t>stosown</w:t>
      </w:r>
      <w:r w:rsidR="00F5467C">
        <w:rPr>
          <w:rFonts w:ascii="Arial" w:hAnsi="Arial" w:cs="Arial"/>
          <w:color w:val="000000" w:themeColor="text1"/>
        </w:rPr>
        <w:t>ą</w:t>
      </w:r>
      <w:r w:rsidR="00F5467C" w:rsidRPr="005E6F2E">
        <w:rPr>
          <w:rFonts w:ascii="Arial" w:hAnsi="Arial" w:cs="Arial"/>
          <w:color w:val="000000" w:themeColor="text1"/>
        </w:rPr>
        <w:t xml:space="preserve"> </w:t>
      </w:r>
      <w:r w:rsidRPr="005E6F2E">
        <w:rPr>
          <w:rFonts w:ascii="Arial" w:hAnsi="Arial" w:cs="Arial"/>
          <w:color w:val="000000" w:themeColor="text1"/>
        </w:rPr>
        <w:t>umowę;</w:t>
      </w:r>
    </w:p>
    <w:p w14:paraId="7DC97669" w14:textId="77777777" w:rsidR="00C130C9" w:rsidRPr="005E6F2E" w:rsidRDefault="00C130C9" w:rsidP="005C36F3">
      <w:pPr>
        <w:pStyle w:val="Akapitzlist"/>
        <w:numPr>
          <w:ilvl w:val="1"/>
          <w:numId w:val="45"/>
        </w:numPr>
        <w:shd w:val="clear" w:color="auto" w:fill="FFFFFF"/>
        <w:tabs>
          <w:tab w:val="left" w:pos="1134"/>
        </w:tabs>
        <w:spacing w:line="360" w:lineRule="auto"/>
        <w:ind w:left="1134" w:hanging="425"/>
        <w:jc w:val="both"/>
        <w:textAlignment w:val="top"/>
        <w:rPr>
          <w:rFonts w:ascii="Arial" w:hAnsi="Arial" w:cs="Arial"/>
          <w:color w:val="333333"/>
        </w:rPr>
      </w:pPr>
      <w:r w:rsidRPr="005E6F2E">
        <w:rPr>
          <w:rFonts w:ascii="Arial" w:hAnsi="Arial" w:cs="Arial"/>
        </w:rPr>
        <w:t>przekazuje do ministra właściwego do spraw pracy oraz marszałka województwa informacje o zapotrzebowaniu na środki z KFS;</w:t>
      </w:r>
    </w:p>
    <w:p w14:paraId="34D0A6A3" w14:textId="2F0EC603" w:rsidR="00C130C9" w:rsidRPr="00C80A7F" w:rsidRDefault="00C130C9" w:rsidP="005C36F3">
      <w:pPr>
        <w:pStyle w:val="Akapitzlist"/>
        <w:numPr>
          <w:ilvl w:val="1"/>
          <w:numId w:val="45"/>
        </w:numPr>
        <w:shd w:val="clear" w:color="auto" w:fill="FFFFFF"/>
        <w:tabs>
          <w:tab w:val="left" w:pos="1134"/>
        </w:tabs>
        <w:spacing w:line="360" w:lineRule="auto"/>
        <w:ind w:left="1134" w:hanging="425"/>
        <w:jc w:val="both"/>
        <w:textAlignment w:val="top"/>
        <w:rPr>
          <w:rFonts w:ascii="Arial" w:hAnsi="Arial" w:cs="Arial"/>
          <w:b/>
          <w:color w:val="000000" w:themeColor="text1"/>
        </w:rPr>
      </w:pPr>
      <w:r w:rsidRPr="005E6F2E">
        <w:rPr>
          <w:rFonts w:ascii="Arial" w:hAnsi="Arial" w:cs="Arial"/>
          <w:color w:val="000000" w:themeColor="text1"/>
        </w:rPr>
        <w:t>przeprowadza kontrolę u pracodawcy w zakresie prze</w:t>
      </w:r>
      <w:r w:rsidR="00C80A7F">
        <w:rPr>
          <w:rFonts w:ascii="Arial" w:hAnsi="Arial" w:cs="Arial"/>
          <w:color w:val="000000" w:themeColor="text1"/>
        </w:rPr>
        <w:t>strzegania postanowień umowy;</w:t>
      </w:r>
    </w:p>
    <w:p w14:paraId="104286EF" w14:textId="7D617D4F" w:rsidR="00C80A7F" w:rsidRPr="005E6F2E" w:rsidRDefault="00C80A7F" w:rsidP="00C80A7F">
      <w:pPr>
        <w:pStyle w:val="Akapitzlist"/>
        <w:numPr>
          <w:ilvl w:val="1"/>
          <w:numId w:val="45"/>
        </w:numPr>
        <w:shd w:val="clear" w:color="auto" w:fill="FFFFFF"/>
        <w:spacing w:line="360" w:lineRule="auto"/>
        <w:ind w:left="1134" w:hanging="425"/>
        <w:jc w:val="both"/>
        <w:textAlignment w:val="top"/>
        <w:rPr>
          <w:rFonts w:ascii="Arial" w:hAnsi="Arial" w:cs="Arial"/>
          <w:color w:val="000000" w:themeColor="text1"/>
        </w:rPr>
      </w:pPr>
      <w:r w:rsidRPr="005E6F2E">
        <w:rPr>
          <w:rFonts w:ascii="Arial" w:hAnsi="Arial" w:cs="Arial"/>
          <w:color w:val="000000" w:themeColor="text1"/>
        </w:rPr>
        <w:t>bada efektywność wsparcia</w:t>
      </w:r>
      <w:r>
        <w:rPr>
          <w:rFonts w:ascii="Arial" w:hAnsi="Arial" w:cs="Arial"/>
          <w:color w:val="000000" w:themeColor="text1"/>
        </w:rPr>
        <w:t xml:space="preserve"> udzielonego ze środków KFS.</w:t>
      </w:r>
    </w:p>
    <w:p w14:paraId="474A80F8" w14:textId="77777777" w:rsidR="00C80A7F" w:rsidRPr="00796BF4" w:rsidRDefault="00C80A7F" w:rsidP="00C80A7F">
      <w:pPr>
        <w:pStyle w:val="Akapitzlist"/>
        <w:shd w:val="clear" w:color="auto" w:fill="FFFFFF"/>
        <w:tabs>
          <w:tab w:val="left" w:pos="1134"/>
        </w:tabs>
        <w:spacing w:line="360" w:lineRule="auto"/>
        <w:ind w:left="1134"/>
        <w:jc w:val="both"/>
        <w:textAlignment w:val="top"/>
        <w:rPr>
          <w:rFonts w:ascii="Arial" w:hAnsi="Arial" w:cs="Arial"/>
          <w:b/>
          <w:color w:val="000000" w:themeColor="text1"/>
        </w:rPr>
      </w:pPr>
    </w:p>
    <w:p w14:paraId="5A1727B1" w14:textId="77777777" w:rsidR="00C130C9" w:rsidRPr="005E6F2E" w:rsidRDefault="00C130C9" w:rsidP="005C36F3">
      <w:pPr>
        <w:pStyle w:val="Akapitzlist"/>
        <w:numPr>
          <w:ilvl w:val="0"/>
          <w:numId w:val="41"/>
        </w:numPr>
        <w:shd w:val="clear" w:color="auto" w:fill="FFFFFF"/>
        <w:tabs>
          <w:tab w:val="left" w:pos="1134"/>
        </w:tabs>
        <w:spacing w:line="360" w:lineRule="auto"/>
        <w:jc w:val="both"/>
        <w:textAlignment w:val="top"/>
        <w:rPr>
          <w:rFonts w:ascii="Arial" w:hAnsi="Arial" w:cs="Arial"/>
          <w:b/>
          <w:color w:val="000000" w:themeColor="text1"/>
        </w:rPr>
      </w:pPr>
      <w:r w:rsidRPr="005E6F2E">
        <w:rPr>
          <w:rFonts w:ascii="Arial" w:hAnsi="Arial" w:cs="Arial"/>
          <w:b/>
          <w:color w:val="000000" w:themeColor="text1"/>
        </w:rPr>
        <w:t>Pracodawca:</w:t>
      </w:r>
    </w:p>
    <w:p w14:paraId="455A927C" w14:textId="77777777" w:rsidR="00C130C9" w:rsidRPr="005E6F2E" w:rsidRDefault="00C130C9" w:rsidP="005C36F3">
      <w:pPr>
        <w:pStyle w:val="Akapitzlist"/>
        <w:numPr>
          <w:ilvl w:val="2"/>
          <w:numId w:val="40"/>
        </w:numPr>
        <w:shd w:val="clear" w:color="auto" w:fill="FFFFFF"/>
        <w:tabs>
          <w:tab w:val="left" w:pos="1134"/>
        </w:tabs>
        <w:spacing w:line="360" w:lineRule="auto"/>
        <w:ind w:left="1134" w:hanging="425"/>
        <w:jc w:val="both"/>
        <w:textAlignment w:val="top"/>
        <w:rPr>
          <w:rFonts w:ascii="Arial" w:hAnsi="Arial" w:cs="Arial"/>
          <w:b/>
          <w:color w:val="000000" w:themeColor="text1"/>
        </w:rPr>
      </w:pPr>
      <w:r w:rsidRPr="005E6F2E">
        <w:rPr>
          <w:rFonts w:ascii="Arial" w:hAnsi="Arial" w:cs="Arial"/>
          <w:color w:val="000000" w:themeColor="text1"/>
        </w:rPr>
        <w:t>składa wniosek do powiatowego urzędu pracy;</w:t>
      </w:r>
    </w:p>
    <w:p w14:paraId="3EB26914" w14:textId="77777777" w:rsidR="00C130C9" w:rsidRPr="005E6F2E" w:rsidRDefault="00C130C9" w:rsidP="005C36F3">
      <w:pPr>
        <w:pStyle w:val="Akapitzlist"/>
        <w:numPr>
          <w:ilvl w:val="2"/>
          <w:numId w:val="40"/>
        </w:numPr>
        <w:shd w:val="clear" w:color="auto" w:fill="FFFFFF"/>
        <w:spacing w:line="360" w:lineRule="auto"/>
        <w:ind w:left="1134" w:hanging="425"/>
        <w:jc w:val="both"/>
        <w:textAlignment w:val="top"/>
        <w:rPr>
          <w:rFonts w:ascii="Arial" w:hAnsi="Arial" w:cs="Arial"/>
          <w:b/>
          <w:color w:val="000000" w:themeColor="text1"/>
        </w:rPr>
      </w:pPr>
      <w:r w:rsidRPr="005E6F2E">
        <w:rPr>
          <w:rFonts w:ascii="Arial" w:hAnsi="Arial" w:cs="Arial"/>
          <w:color w:val="000000" w:themeColor="text1"/>
        </w:rPr>
        <w:t>dokonuje wyboru instytucji szkoleniowej wraz z uzasadnieniem i programów kształcenia;</w:t>
      </w:r>
    </w:p>
    <w:p w14:paraId="5D75E96C" w14:textId="77777777" w:rsidR="00C130C9" w:rsidRPr="005E6F2E" w:rsidRDefault="00C130C9" w:rsidP="005C36F3">
      <w:pPr>
        <w:pStyle w:val="Akapitzlist"/>
        <w:numPr>
          <w:ilvl w:val="2"/>
          <w:numId w:val="40"/>
        </w:numPr>
        <w:shd w:val="clear" w:color="auto" w:fill="FFFFFF"/>
        <w:spacing w:line="360" w:lineRule="auto"/>
        <w:ind w:left="1134" w:hanging="425"/>
        <w:jc w:val="both"/>
        <w:textAlignment w:val="top"/>
        <w:rPr>
          <w:rFonts w:ascii="Arial" w:hAnsi="Arial" w:cs="Arial"/>
          <w:b/>
          <w:color w:val="000000" w:themeColor="text1"/>
        </w:rPr>
      </w:pPr>
      <w:r w:rsidRPr="005E6F2E">
        <w:rPr>
          <w:rFonts w:ascii="Arial" w:hAnsi="Arial" w:cs="Arial"/>
          <w:color w:val="000000" w:themeColor="text1"/>
        </w:rPr>
        <w:t>zawiera z pracownikami umowę na kształcenie ustawiczne;</w:t>
      </w:r>
    </w:p>
    <w:p w14:paraId="0F88C72D" w14:textId="0D07E1EB" w:rsidR="00C130C9" w:rsidRPr="005E6F2E" w:rsidRDefault="00C130C9" w:rsidP="005C36F3">
      <w:pPr>
        <w:pStyle w:val="Akapitzlist"/>
        <w:numPr>
          <w:ilvl w:val="2"/>
          <w:numId w:val="40"/>
        </w:numPr>
        <w:shd w:val="clear" w:color="auto" w:fill="FFFFFF"/>
        <w:spacing w:line="360" w:lineRule="auto"/>
        <w:ind w:left="1134" w:hanging="425"/>
        <w:jc w:val="both"/>
        <w:textAlignment w:val="top"/>
        <w:rPr>
          <w:rFonts w:ascii="Arial" w:hAnsi="Arial" w:cs="Arial"/>
          <w:color w:val="000000" w:themeColor="text1"/>
        </w:rPr>
      </w:pPr>
      <w:r w:rsidRPr="005E6F2E">
        <w:rPr>
          <w:rFonts w:ascii="Arial" w:hAnsi="Arial" w:cs="Arial"/>
          <w:color w:val="000000" w:themeColor="text1"/>
        </w:rPr>
        <w:t xml:space="preserve">zawiera stosowną umowę </w:t>
      </w:r>
      <w:r w:rsidR="00BD23B2">
        <w:rPr>
          <w:rFonts w:ascii="Arial" w:hAnsi="Arial" w:cs="Arial"/>
          <w:color w:val="000000" w:themeColor="text1"/>
        </w:rPr>
        <w:t xml:space="preserve">z powiatowym urzędem pracy </w:t>
      </w:r>
      <w:r w:rsidR="00F5467C">
        <w:rPr>
          <w:rFonts w:ascii="Arial" w:hAnsi="Arial" w:cs="Arial"/>
          <w:color w:val="000000" w:themeColor="text1"/>
        </w:rPr>
        <w:t>w sprawie</w:t>
      </w:r>
      <w:r w:rsidRPr="005E6F2E">
        <w:rPr>
          <w:rFonts w:ascii="Arial" w:hAnsi="Arial" w:cs="Arial"/>
          <w:color w:val="000000" w:themeColor="text1"/>
        </w:rPr>
        <w:t xml:space="preserve"> wykorzystania przyznanych środków zgodnie z</w:t>
      </w:r>
      <w:r w:rsidR="00F5467C">
        <w:rPr>
          <w:rFonts w:ascii="Arial" w:hAnsi="Arial" w:cs="Arial"/>
          <w:color w:val="000000" w:themeColor="text1"/>
        </w:rPr>
        <w:t xml:space="preserve"> </w:t>
      </w:r>
      <w:r w:rsidRPr="005E6F2E">
        <w:rPr>
          <w:rFonts w:ascii="Arial" w:hAnsi="Arial" w:cs="Arial"/>
          <w:color w:val="000000" w:themeColor="text1"/>
        </w:rPr>
        <w:t>celem, na jaki zostało przyznane dofinansowanie</w:t>
      </w:r>
      <w:r w:rsidR="00F5467C">
        <w:rPr>
          <w:rFonts w:ascii="Arial" w:hAnsi="Arial" w:cs="Arial"/>
          <w:color w:val="000000" w:themeColor="text1"/>
        </w:rPr>
        <w:t>,</w:t>
      </w:r>
      <w:r w:rsidRPr="005E6F2E">
        <w:rPr>
          <w:rFonts w:ascii="Arial" w:hAnsi="Arial" w:cs="Arial"/>
          <w:color w:val="000000" w:themeColor="text1"/>
        </w:rPr>
        <w:t xml:space="preserve"> oraz zobowiązuje się do ponoszenia wydatków w</w:t>
      </w:r>
      <w:r w:rsidR="00F5467C">
        <w:rPr>
          <w:rFonts w:ascii="Arial" w:hAnsi="Arial" w:cs="Arial"/>
          <w:color w:val="000000" w:themeColor="text1"/>
        </w:rPr>
        <w:t xml:space="preserve"> </w:t>
      </w:r>
      <w:r w:rsidRPr="005E6F2E">
        <w:rPr>
          <w:rFonts w:ascii="Arial" w:hAnsi="Arial" w:cs="Arial"/>
          <w:color w:val="000000" w:themeColor="text1"/>
        </w:rPr>
        <w:t>sposób oszczędny i racjonalny, zgodnie z zasadami ustawy o finansach publicznych;</w:t>
      </w:r>
    </w:p>
    <w:p w14:paraId="0D4DD541" w14:textId="38000F61" w:rsidR="00C130C9" w:rsidRPr="005E6F2E" w:rsidRDefault="00C130C9" w:rsidP="005C36F3">
      <w:pPr>
        <w:pStyle w:val="Akapitzlist"/>
        <w:numPr>
          <w:ilvl w:val="2"/>
          <w:numId w:val="40"/>
        </w:numPr>
        <w:shd w:val="clear" w:color="auto" w:fill="FFFFFF"/>
        <w:spacing w:line="360" w:lineRule="auto"/>
        <w:ind w:left="1134" w:hanging="425"/>
        <w:jc w:val="both"/>
        <w:textAlignment w:val="top"/>
        <w:rPr>
          <w:rFonts w:ascii="Arial" w:hAnsi="Arial" w:cs="Arial"/>
          <w:b/>
          <w:color w:val="000000" w:themeColor="text1"/>
        </w:rPr>
      </w:pPr>
      <w:r w:rsidRPr="005E6F2E">
        <w:rPr>
          <w:rFonts w:ascii="Arial" w:hAnsi="Arial" w:cs="Arial"/>
          <w:color w:val="000000" w:themeColor="text1"/>
        </w:rPr>
        <w:t>rozlicza odzyskany VAT oraz niewykorzystane środki KFS na warunkach określonych w</w:t>
      </w:r>
      <w:r w:rsidR="00F5467C">
        <w:rPr>
          <w:rFonts w:ascii="Arial" w:hAnsi="Arial" w:cs="Arial"/>
          <w:color w:val="000000" w:themeColor="text1"/>
        </w:rPr>
        <w:t xml:space="preserve"> </w:t>
      </w:r>
      <w:r w:rsidRPr="005E6F2E">
        <w:rPr>
          <w:rFonts w:ascii="Arial" w:hAnsi="Arial" w:cs="Arial"/>
          <w:color w:val="000000" w:themeColor="text1"/>
        </w:rPr>
        <w:t>umowie;</w:t>
      </w:r>
    </w:p>
    <w:p w14:paraId="7DFAD229" w14:textId="77777777" w:rsidR="00C130C9" w:rsidRPr="005E6F2E" w:rsidRDefault="00C130C9" w:rsidP="005C36F3">
      <w:pPr>
        <w:pStyle w:val="Akapitzlist"/>
        <w:numPr>
          <w:ilvl w:val="2"/>
          <w:numId w:val="40"/>
        </w:numPr>
        <w:shd w:val="clear" w:color="auto" w:fill="FFFFFF"/>
        <w:spacing w:line="360" w:lineRule="auto"/>
        <w:ind w:left="1134" w:hanging="425"/>
        <w:jc w:val="both"/>
        <w:textAlignment w:val="top"/>
        <w:rPr>
          <w:rFonts w:ascii="Arial" w:hAnsi="Arial" w:cs="Arial"/>
          <w:color w:val="000000" w:themeColor="text1"/>
        </w:rPr>
      </w:pPr>
      <w:r w:rsidRPr="005E6F2E">
        <w:rPr>
          <w:rFonts w:ascii="Arial" w:hAnsi="Arial" w:cs="Arial"/>
          <w:color w:val="000000" w:themeColor="text1"/>
        </w:rPr>
        <w:t>umożliwia przeprowadzenie kontroli upoważnionym pracownikom PUP.</w:t>
      </w:r>
    </w:p>
    <w:p w14:paraId="1A5D6DE7" w14:textId="77777777" w:rsidR="00C130C9" w:rsidRPr="005E6F2E" w:rsidRDefault="00C130C9" w:rsidP="005C36F3">
      <w:pPr>
        <w:pStyle w:val="Akapitzlist"/>
        <w:shd w:val="clear" w:color="auto" w:fill="FFFFFF"/>
        <w:tabs>
          <w:tab w:val="left" w:pos="1134"/>
        </w:tabs>
        <w:spacing w:line="360" w:lineRule="auto"/>
        <w:ind w:left="1134"/>
        <w:jc w:val="both"/>
        <w:textAlignment w:val="top"/>
        <w:rPr>
          <w:rFonts w:ascii="Arial" w:hAnsi="Arial" w:cs="Arial"/>
          <w:b/>
          <w:color w:val="000000" w:themeColor="text1"/>
        </w:rPr>
      </w:pPr>
    </w:p>
    <w:p w14:paraId="0D4DE5E7" w14:textId="755ACEA8" w:rsidR="00025978" w:rsidRPr="005E6F2E" w:rsidRDefault="00025978" w:rsidP="005C36F3">
      <w:pPr>
        <w:pStyle w:val="Akapitzlist"/>
        <w:numPr>
          <w:ilvl w:val="0"/>
          <w:numId w:val="41"/>
        </w:numPr>
        <w:shd w:val="clear" w:color="auto" w:fill="FFFFFF"/>
        <w:tabs>
          <w:tab w:val="left" w:pos="1134"/>
        </w:tabs>
        <w:spacing w:line="360" w:lineRule="auto"/>
        <w:ind w:hanging="294"/>
        <w:jc w:val="both"/>
        <w:textAlignment w:val="top"/>
        <w:rPr>
          <w:rFonts w:ascii="Arial" w:hAnsi="Arial" w:cs="Arial"/>
          <w:b/>
          <w:color w:val="333333"/>
        </w:rPr>
      </w:pPr>
      <w:r w:rsidRPr="005E6F2E">
        <w:rPr>
          <w:rFonts w:ascii="Arial" w:hAnsi="Arial" w:cs="Arial"/>
          <w:b/>
          <w:color w:val="333333"/>
        </w:rPr>
        <w:t xml:space="preserve">Minister właściwy </w:t>
      </w:r>
      <w:r w:rsidR="00F5467C">
        <w:rPr>
          <w:rFonts w:ascii="Arial" w:hAnsi="Arial" w:cs="Arial"/>
          <w:b/>
          <w:color w:val="333333"/>
        </w:rPr>
        <w:t>ds.</w:t>
      </w:r>
      <w:r w:rsidRPr="005E6F2E">
        <w:rPr>
          <w:rFonts w:ascii="Arial" w:hAnsi="Arial" w:cs="Arial"/>
          <w:b/>
          <w:color w:val="333333"/>
        </w:rPr>
        <w:t xml:space="preserve"> pracy:</w:t>
      </w:r>
    </w:p>
    <w:p w14:paraId="00797E21" w14:textId="77777777" w:rsidR="00025978" w:rsidRPr="005E6F2E" w:rsidRDefault="00025978" w:rsidP="005C36F3">
      <w:pPr>
        <w:pStyle w:val="Akapitzlist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1134" w:hanging="425"/>
        <w:jc w:val="both"/>
        <w:textAlignment w:val="top"/>
        <w:rPr>
          <w:rFonts w:ascii="Arial" w:hAnsi="Arial" w:cs="Arial"/>
          <w:color w:val="333333"/>
        </w:rPr>
      </w:pPr>
      <w:r w:rsidRPr="005E6F2E">
        <w:rPr>
          <w:rFonts w:ascii="Arial" w:hAnsi="Arial" w:cs="Arial"/>
        </w:rPr>
        <w:t>ustala, priorytety, wzór podziału środków KFS i plan ich wydatkowania;</w:t>
      </w:r>
    </w:p>
    <w:p w14:paraId="4FE855BC" w14:textId="37B6FBBE" w:rsidR="00025978" w:rsidRPr="005E6F2E" w:rsidRDefault="00025978" w:rsidP="005C36F3">
      <w:pPr>
        <w:pStyle w:val="Akapitzlist"/>
        <w:numPr>
          <w:ilvl w:val="0"/>
          <w:numId w:val="42"/>
        </w:numPr>
        <w:shd w:val="clear" w:color="auto" w:fill="FFFFFF"/>
        <w:tabs>
          <w:tab w:val="left" w:pos="426"/>
        </w:tabs>
        <w:spacing w:line="360" w:lineRule="auto"/>
        <w:ind w:left="1134" w:hanging="425"/>
        <w:jc w:val="both"/>
        <w:textAlignment w:val="top"/>
        <w:rPr>
          <w:rFonts w:ascii="Arial" w:hAnsi="Arial" w:cs="Arial"/>
          <w:color w:val="333333"/>
        </w:rPr>
      </w:pPr>
      <w:r w:rsidRPr="005E6F2E">
        <w:rPr>
          <w:rFonts w:ascii="Arial" w:hAnsi="Arial" w:cs="Arial"/>
        </w:rPr>
        <w:t>określa szczegółowy sposób i tryb przyznawania środków na kształcenie ustawiczne pracowników i pracodawców ze środków KFS, w tym zakres informacji niezbędnych do sporządzenia wniosku o</w:t>
      </w:r>
      <w:r w:rsidR="00C81820">
        <w:rPr>
          <w:rFonts w:ascii="Arial" w:hAnsi="Arial" w:cs="Arial"/>
        </w:rPr>
        <w:t xml:space="preserve"> </w:t>
      </w:r>
      <w:r w:rsidRPr="005E6F2E">
        <w:rPr>
          <w:rFonts w:ascii="Arial" w:hAnsi="Arial" w:cs="Arial"/>
        </w:rPr>
        <w:t>przyznanie środków z KFS oraz elementy umowy o finansowanie działań obejmujących kształcenie ustawiczne pracowników i pracodawcy;</w:t>
      </w:r>
    </w:p>
    <w:p w14:paraId="1F2DEB69" w14:textId="01E4737B" w:rsidR="00025978" w:rsidRPr="005E6F2E" w:rsidRDefault="00025978" w:rsidP="005C36F3">
      <w:pPr>
        <w:pStyle w:val="Akapitzlist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1134" w:hanging="425"/>
        <w:jc w:val="both"/>
        <w:textAlignment w:val="top"/>
        <w:rPr>
          <w:rFonts w:ascii="Arial" w:hAnsi="Arial" w:cs="Arial"/>
        </w:rPr>
      </w:pPr>
      <w:r w:rsidRPr="005E6F2E">
        <w:rPr>
          <w:rFonts w:ascii="Arial" w:hAnsi="Arial" w:cs="Arial"/>
        </w:rPr>
        <w:t>publikuje informację o</w:t>
      </w:r>
      <w:r w:rsidR="00C81820">
        <w:rPr>
          <w:rFonts w:ascii="Arial" w:hAnsi="Arial" w:cs="Arial"/>
        </w:rPr>
        <w:t xml:space="preserve"> </w:t>
      </w:r>
      <w:r w:rsidRPr="005E6F2E">
        <w:rPr>
          <w:rFonts w:ascii="Arial" w:hAnsi="Arial" w:cs="Arial"/>
        </w:rPr>
        <w:t>priorytetach, wzorze podziału i planie wydatkowania środków KFS;</w:t>
      </w:r>
    </w:p>
    <w:p w14:paraId="3FACDF7B" w14:textId="77777777" w:rsidR="00025978" w:rsidRPr="005E6F2E" w:rsidRDefault="00025978" w:rsidP="005C36F3">
      <w:pPr>
        <w:pStyle w:val="Akapitzlist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1134" w:hanging="425"/>
        <w:jc w:val="both"/>
        <w:textAlignment w:val="top"/>
        <w:rPr>
          <w:rFonts w:ascii="Arial" w:hAnsi="Arial" w:cs="Arial"/>
          <w:color w:val="333333"/>
        </w:rPr>
      </w:pPr>
      <w:r w:rsidRPr="005E6F2E">
        <w:rPr>
          <w:rFonts w:ascii="Arial" w:hAnsi="Arial" w:cs="Arial"/>
        </w:rPr>
        <w:t>określa wysokość środków na finansowanie zadań realizowanych przez ministra właściwego do spraw pracy i wojewódzkie urzędy pracy;</w:t>
      </w:r>
    </w:p>
    <w:p w14:paraId="66063E55" w14:textId="77777777" w:rsidR="00025978" w:rsidRPr="00077B8D" w:rsidRDefault="00025978" w:rsidP="005C36F3">
      <w:pPr>
        <w:pStyle w:val="Akapitzlist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1134" w:hanging="425"/>
        <w:jc w:val="both"/>
        <w:textAlignment w:val="top"/>
        <w:rPr>
          <w:rFonts w:ascii="Arial" w:hAnsi="Arial" w:cs="Arial"/>
          <w:color w:val="333333"/>
        </w:rPr>
      </w:pPr>
      <w:r w:rsidRPr="005E6F2E">
        <w:rPr>
          <w:rFonts w:ascii="Arial" w:hAnsi="Arial" w:cs="Arial"/>
        </w:rPr>
        <w:t>ustala limity środków KFS na finansowanie działań realizowanych przez powiatowe urzędy pracy;</w:t>
      </w:r>
    </w:p>
    <w:p w14:paraId="18923C1E" w14:textId="77777777" w:rsidR="001A0C1D" w:rsidRPr="003D4E15" w:rsidRDefault="001A0C1D" w:rsidP="005C36F3">
      <w:pPr>
        <w:pStyle w:val="Akapitzlist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1134" w:hanging="425"/>
        <w:jc w:val="both"/>
        <w:textAlignment w:val="top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udziela wyjaśnień w formie wytycznych;</w:t>
      </w:r>
    </w:p>
    <w:p w14:paraId="3D18FA54" w14:textId="77777777" w:rsidR="003D4E15" w:rsidRDefault="00627D30" w:rsidP="005C36F3">
      <w:pPr>
        <w:pStyle w:val="Akapitzlist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1134" w:hanging="425"/>
        <w:jc w:val="both"/>
        <w:textAlignment w:val="top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promuje KFS.</w:t>
      </w:r>
    </w:p>
    <w:p w14:paraId="0C7568A1" w14:textId="77777777" w:rsidR="001E068D" w:rsidRDefault="001E068D" w:rsidP="001E068D">
      <w:pPr>
        <w:pStyle w:val="Akapitzlist"/>
        <w:shd w:val="clear" w:color="auto" w:fill="FFFFFF"/>
        <w:tabs>
          <w:tab w:val="left" w:pos="1134"/>
        </w:tabs>
        <w:spacing w:line="360" w:lineRule="auto"/>
        <w:ind w:left="1134"/>
        <w:jc w:val="both"/>
        <w:textAlignment w:val="top"/>
        <w:rPr>
          <w:rFonts w:ascii="Arial" w:hAnsi="Arial" w:cs="Arial"/>
          <w:color w:val="333333"/>
        </w:rPr>
      </w:pPr>
    </w:p>
    <w:p w14:paraId="2906D028" w14:textId="06324164" w:rsidR="00025978" w:rsidRPr="005E6F2E" w:rsidRDefault="00025978" w:rsidP="005C36F3">
      <w:pPr>
        <w:pStyle w:val="Akapitzlist"/>
        <w:numPr>
          <w:ilvl w:val="0"/>
          <w:numId w:val="41"/>
        </w:numPr>
        <w:shd w:val="clear" w:color="auto" w:fill="FFFFFF"/>
        <w:tabs>
          <w:tab w:val="left" w:pos="1134"/>
        </w:tabs>
        <w:spacing w:line="360" w:lineRule="auto"/>
        <w:ind w:hanging="294"/>
        <w:jc w:val="both"/>
        <w:textAlignment w:val="top"/>
        <w:rPr>
          <w:rFonts w:ascii="Arial" w:hAnsi="Arial" w:cs="Arial"/>
          <w:b/>
          <w:color w:val="000000" w:themeColor="text1"/>
        </w:rPr>
      </w:pPr>
      <w:r w:rsidRPr="005E6F2E">
        <w:rPr>
          <w:rFonts w:ascii="Arial" w:hAnsi="Arial" w:cs="Arial"/>
          <w:b/>
          <w:color w:val="000000" w:themeColor="text1"/>
        </w:rPr>
        <w:lastRenderedPageBreak/>
        <w:t xml:space="preserve">Wojewódzki </w:t>
      </w:r>
      <w:r w:rsidR="00C81820">
        <w:rPr>
          <w:rFonts w:ascii="Arial" w:hAnsi="Arial" w:cs="Arial"/>
          <w:b/>
          <w:color w:val="000000" w:themeColor="text1"/>
        </w:rPr>
        <w:t>u</w:t>
      </w:r>
      <w:r w:rsidR="00C81820" w:rsidRPr="005E6F2E">
        <w:rPr>
          <w:rFonts w:ascii="Arial" w:hAnsi="Arial" w:cs="Arial"/>
          <w:b/>
          <w:color w:val="000000" w:themeColor="text1"/>
        </w:rPr>
        <w:t xml:space="preserve">rząd </w:t>
      </w:r>
      <w:r w:rsidR="00C81820">
        <w:rPr>
          <w:rFonts w:ascii="Arial" w:hAnsi="Arial" w:cs="Arial"/>
          <w:b/>
          <w:color w:val="000000" w:themeColor="text1"/>
        </w:rPr>
        <w:t>p</w:t>
      </w:r>
      <w:r w:rsidR="00C81820" w:rsidRPr="005E6F2E">
        <w:rPr>
          <w:rFonts w:ascii="Arial" w:hAnsi="Arial" w:cs="Arial"/>
          <w:b/>
          <w:color w:val="000000" w:themeColor="text1"/>
        </w:rPr>
        <w:t>racy</w:t>
      </w:r>
      <w:r w:rsidRPr="005E6F2E">
        <w:rPr>
          <w:rFonts w:ascii="Arial" w:hAnsi="Arial" w:cs="Arial"/>
          <w:b/>
          <w:color w:val="000000" w:themeColor="text1"/>
        </w:rPr>
        <w:t>:</w:t>
      </w:r>
    </w:p>
    <w:p w14:paraId="056C4888" w14:textId="77777777" w:rsidR="00025978" w:rsidRPr="005E6F2E" w:rsidRDefault="00025978" w:rsidP="005C36F3">
      <w:pPr>
        <w:pStyle w:val="Akapitzlist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 w:hanging="425"/>
        <w:jc w:val="both"/>
        <w:textAlignment w:val="top"/>
        <w:rPr>
          <w:rFonts w:ascii="Arial" w:hAnsi="Arial" w:cs="Arial"/>
        </w:rPr>
      </w:pPr>
      <w:r w:rsidRPr="005E6F2E">
        <w:rPr>
          <w:rFonts w:ascii="Arial" w:hAnsi="Arial" w:cs="Arial"/>
        </w:rPr>
        <w:t>dokonuje podziału kwot środków KFS na podstawie zapotrzebowania zgłaszanego przez samorządy powiatów;</w:t>
      </w:r>
    </w:p>
    <w:p w14:paraId="4B6E4F3A" w14:textId="6005D76A" w:rsidR="00025978" w:rsidRPr="00BD23B2" w:rsidRDefault="00025978" w:rsidP="00BD23B2">
      <w:pPr>
        <w:pStyle w:val="Akapitzlist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 w:hanging="425"/>
        <w:jc w:val="both"/>
        <w:textAlignment w:val="top"/>
        <w:rPr>
          <w:rFonts w:ascii="Arial" w:hAnsi="Arial" w:cs="Arial"/>
        </w:rPr>
      </w:pPr>
      <w:r w:rsidRPr="005E6F2E">
        <w:rPr>
          <w:rFonts w:ascii="Arial" w:hAnsi="Arial" w:cs="Arial"/>
        </w:rPr>
        <w:t>określa zapotrzebowania na zawody na rynku pracy w województwie;</w:t>
      </w:r>
    </w:p>
    <w:p w14:paraId="61E253B6" w14:textId="77777777" w:rsidR="00025978" w:rsidRPr="005E6F2E" w:rsidRDefault="00025978" w:rsidP="005C36F3">
      <w:pPr>
        <w:pStyle w:val="Akapitzlist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 w:hanging="425"/>
        <w:jc w:val="both"/>
        <w:textAlignment w:val="top"/>
        <w:rPr>
          <w:rFonts w:ascii="Arial" w:hAnsi="Arial" w:cs="Arial"/>
        </w:rPr>
      </w:pPr>
      <w:r w:rsidRPr="005E6F2E">
        <w:rPr>
          <w:rFonts w:ascii="Arial" w:hAnsi="Arial" w:cs="Arial"/>
        </w:rPr>
        <w:t>promuje KFS;</w:t>
      </w:r>
    </w:p>
    <w:p w14:paraId="42B25FAF" w14:textId="51035CFD" w:rsidR="00025978" w:rsidRPr="005E6F2E" w:rsidRDefault="00025978" w:rsidP="005C36F3">
      <w:pPr>
        <w:pStyle w:val="Akapitzlist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 w:hanging="425"/>
        <w:jc w:val="both"/>
        <w:textAlignment w:val="top"/>
        <w:rPr>
          <w:rFonts w:ascii="Arial" w:hAnsi="Arial" w:cs="Arial"/>
        </w:rPr>
      </w:pPr>
      <w:r w:rsidRPr="005E6F2E">
        <w:rPr>
          <w:rFonts w:ascii="Arial" w:hAnsi="Arial" w:cs="Arial"/>
        </w:rPr>
        <w:t xml:space="preserve">udziela konsultacji i poradnictwa dla pracodawców w </w:t>
      </w:r>
      <w:r w:rsidR="00C81820">
        <w:rPr>
          <w:rFonts w:ascii="Arial" w:hAnsi="Arial" w:cs="Arial"/>
        </w:rPr>
        <w:t>sprawie</w:t>
      </w:r>
      <w:r w:rsidR="00C81820" w:rsidRPr="005E6F2E">
        <w:rPr>
          <w:rFonts w:ascii="Arial" w:hAnsi="Arial" w:cs="Arial"/>
        </w:rPr>
        <w:t xml:space="preserve"> </w:t>
      </w:r>
      <w:r w:rsidRPr="005E6F2E">
        <w:rPr>
          <w:rFonts w:ascii="Arial" w:hAnsi="Arial" w:cs="Arial"/>
        </w:rPr>
        <w:t>korzystania z KFS;</w:t>
      </w:r>
    </w:p>
    <w:p w14:paraId="500D8BFF" w14:textId="77777777" w:rsidR="00025978" w:rsidRPr="005E6F2E" w:rsidRDefault="00025978" w:rsidP="005C36F3">
      <w:pPr>
        <w:pStyle w:val="Akapitzlist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 w:hanging="425"/>
        <w:jc w:val="both"/>
        <w:textAlignment w:val="top"/>
        <w:rPr>
          <w:rFonts w:ascii="Arial" w:hAnsi="Arial" w:cs="Arial"/>
        </w:rPr>
      </w:pPr>
      <w:r w:rsidRPr="005E6F2E">
        <w:rPr>
          <w:rFonts w:ascii="Arial" w:hAnsi="Arial" w:cs="Arial"/>
        </w:rPr>
        <w:t xml:space="preserve">występuje do właściwego ministra o dodatkowe środki z rezerwy na finansowanie zadań realizowanych w ramach KFS; </w:t>
      </w:r>
    </w:p>
    <w:p w14:paraId="32C0A428" w14:textId="77777777" w:rsidR="00025978" w:rsidRPr="005E6F2E" w:rsidRDefault="00025978" w:rsidP="005C36F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5E6F2E">
        <w:rPr>
          <w:rFonts w:ascii="Arial" w:hAnsi="Arial" w:cs="Arial"/>
        </w:rPr>
        <w:t>przekazuje sprawozdania z realizacji zadań związanych z KFS;</w:t>
      </w:r>
    </w:p>
    <w:p w14:paraId="2366694D" w14:textId="4510EEB1" w:rsidR="00025978" w:rsidRPr="00BD23B2" w:rsidRDefault="00025978" w:rsidP="005C36F3">
      <w:pPr>
        <w:pStyle w:val="Akapitzlist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 w:hanging="425"/>
        <w:jc w:val="both"/>
        <w:textAlignment w:val="top"/>
        <w:rPr>
          <w:rFonts w:ascii="Arial" w:hAnsi="Arial" w:cs="Arial"/>
          <w:color w:val="333333"/>
        </w:rPr>
      </w:pPr>
      <w:r w:rsidRPr="005E6F2E">
        <w:rPr>
          <w:rFonts w:ascii="Arial" w:hAnsi="Arial" w:cs="Arial"/>
        </w:rPr>
        <w:t xml:space="preserve">wnioskuje o zmniejszenie limitu środków FP na zadania realizowane w ramach KFS ustalonego dla poszczególnych samorządów powiatowych oraz o potrzebie zmiany limitu środków FP na realizację zadań w ramach KFS, określonego </w:t>
      </w:r>
      <w:r w:rsidR="00C55DDE">
        <w:rPr>
          <w:rFonts w:ascii="Arial" w:hAnsi="Arial" w:cs="Arial"/>
        </w:rPr>
        <w:br/>
      </w:r>
      <w:r w:rsidRPr="005E6F2E">
        <w:rPr>
          <w:rFonts w:ascii="Arial" w:hAnsi="Arial" w:cs="Arial"/>
        </w:rPr>
        <w:t>dla województwa w</w:t>
      </w:r>
      <w:r w:rsidR="00C81820">
        <w:rPr>
          <w:rFonts w:ascii="Arial" w:hAnsi="Arial" w:cs="Arial"/>
        </w:rPr>
        <w:t xml:space="preserve"> </w:t>
      </w:r>
      <w:r w:rsidRPr="005E6F2E">
        <w:rPr>
          <w:rFonts w:ascii="Arial" w:hAnsi="Arial" w:cs="Arial"/>
        </w:rPr>
        <w:t>planie wydatkowania środków KFS;</w:t>
      </w:r>
    </w:p>
    <w:p w14:paraId="58991A59" w14:textId="19D29ECA" w:rsidR="00C02F87" w:rsidRPr="00BD23B2" w:rsidRDefault="00BD23B2" w:rsidP="00C02F87">
      <w:pPr>
        <w:pStyle w:val="Akapitzlist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 w:hanging="425"/>
        <w:jc w:val="both"/>
        <w:textAlignment w:val="top"/>
        <w:rPr>
          <w:rFonts w:ascii="Arial" w:hAnsi="Arial" w:cs="Arial"/>
          <w:color w:val="333333"/>
        </w:rPr>
      </w:pPr>
      <w:r w:rsidRPr="00BD23B2">
        <w:rPr>
          <w:rFonts w:ascii="Arial" w:hAnsi="Arial" w:cs="Arial"/>
        </w:rPr>
        <w:t>bada efektywności wspa</w:t>
      </w:r>
      <w:r>
        <w:rPr>
          <w:rFonts w:ascii="Arial" w:hAnsi="Arial" w:cs="Arial"/>
        </w:rPr>
        <w:t>rcia udzielonego ze środków KFS.</w:t>
      </w:r>
    </w:p>
    <w:p w14:paraId="6B438F05" w14:textId="77777777" w:rsidR="00BD23B2" w:rsidRPr="00BD23B2" w:rsidRDefault="00BD23B2" w:rsidP="00BD23B2">
      <w:pPr>
        <w:pStyle w:val="Akapitzlist"/>
        <w:shd w:val="clear" w:color="auto" w:fill="FFFFFF"/>
        <w:autoSpaceDE w:val="0"/>
        <w:autoSpaceDN w:val="0"/>
        <w:adjustRightInd w:val="0"/>
        <w:spacing w:after="0" w:line="360" w:lineRule="auto"/>
        <w:ind w:left="1134"/>
        <w:jc w:val="both"/>
        <w:textAlignment w:val="top"/>
        <w:rPr>
          <w:rFonts w:ascii="Arial" w:hAnsi="Arial" w:cs="Arial"/>
          <w:color w:val="333333"/>
        </w:rPr>
      </w:pPr>
    </w:p>
    <w:p w14:paraId="2AE26F7D" w14:textId="2C89959C" w:rsidR="00025978" w:rsidRPr="00EA4145" w:rsidRDefault="00025978" w:rsidP="00662D5F">
      <w:pPr>
        <w:pStyle w:val="Akapitzlist"/>
        <w:numPr>
          <w:ilvl w:val="0"/>
          <w:numId w:val="41"/>
        </w:numPr>
        <w:shd w:val="clear" w:color="auto" w:fill="FFFFFF"/>
        <w:tabs>
          <w:tab w:val="left" w:pos="1134"/>
        </w:tabs>
        <w:spacing w:line="360" w:lineRule="auto"/>
        <w:jc w:val="both"/>
        <w:textAlignment w:val="top"/>
        <w:rPr>
          <w:rFonts w:ascii="Arial" w:hAnsi="Arial" w:cs="Arial"/>
          <w:color w:val="000000" w:themeColor="text1"/>
        </w:rPr>
      </w:pPr>
      <w:r w:rsidRPr="00662D5F">
        <w:rPr>
          <w:rFonts w:ascii="Arial" w:hAnsi="Arial" w:cs="Arial"/>
          <w:b/>
          <w:color w:val="000000" w:themeColor="text1"/>
        </w:rPr>
        <w:t>Instytucja szkoleniowa</w:t>
      </w:r>
      <w:r w:rsidRPr="00662D5F">
        <w:rPr>
          <w:rFonts w:ascii="Arial" w:hAnsi="Arial" w:cs="Arial"/>
          <w:color w:val="000000" w:themeColor="text1"/>
        </w:rPr>
        <w:t xml:space="preserve"> – przeprowadza kształcenie ustawiczne zgodnie z zawartą </w:t>
      </w:r>
      <w:r w:rsidR="00EA4145">
        <w:rPr>
          <w:rFonts w:ascii="Arial" w:hAnsi="Arial" w:cs="Arial"/>
          <w:color w:val="000000" w:themeColor="text1"/>
        </w:rPr>
        <w:t xml:space="preserve"> </w:t>
      </w:r>
      <w:r w:rsidRPr="00662D5F">
        <w:rPr>
          <w:rFonts w:ascii="Arial" w:hAnsi="Arial" w:cs="Arial"/>
          <w:color w:val="000000" w:themeColor="text1"/>
        </w:rPr>
        <w:t>z</w:t>
      </w:r>
      <w:r w:rsidR="00C81820" w:rsidRPr="00662D5F">
        <w:rPr>
          <w:rFonts w:ascii="Arial" w:hAnsi="Arial" w:cs="Arial"/>
          <w:color w:val="000000" w:themeColor="text1"/>
        </w:rPr>
        <w:t xml:space="preserve"> </w:t>
      </w:r>
      <w:r w:rsidRPr="00662D5F">
        <w:rPr>
          <w:rFonts w:ascii="Arial" w:hAnsi="Arial" w:cs="Arial"/>
          <w:color w:val="000000" w:themeColor="text1"/>
        </w:rPr>
        <w:t>pracodawcą umową.</w:t>
      </w:r>
    </w:p>
    <w:p w14:paraId="3A060735" w14:textId="77777777" w:rsidR="00FB2EDE" w:rsidRPr="00662D5F" w:rsidRDefault="00FB2EDE" w:rsidP="00662D5F">
      <w:pPr>
        <w:pStyle w:val="Akapitzlist"/>
        <w:shd w:val="clear" w:color="auto" w:fill="FFFFFF"/>
        <w:tabs>
          <w:tab w:val="left" w:pos="1134"/>
        </w:tabs>
        <w:spacing w:line="360" w:lineRule="auto"/>
        <w:jc w:val="both"/>
        <w:textAlignment w:val="top"/>
        <w:rPr>
          <w:rFonts w:ascii="Arial" w:hAnsi="Arial" w:cs="Arial"/>
          <w:color w:val="000000" w:themeColor="text1"/>
        </w:rPr>
      </w:pPr>
    </w:p>
    <w:p w14:paraId="3DDD19B7" w14:textId="77777777" w:rsidR="00FB2EDE" w:rsidRPr="005E6F2E" w:rsidRDefault="00FB2EDE" w:rsidP="00662D5F">
      <w:pPr>
        <w:pStyle w:val="Akapitzlist"/>
        <w:numPr>
          <w:ilvl w:val="0"/>
          <w:numId w:val="41"/>
        </w:numPr>
        <w:shd w:val="clear" w:color="auto" w:fill="FFFFFF"/>
        <w:tabs>
          <w:tab w:val="left" w:pos="1134"/>
        </w:tabs>
        <w:spacing w:after="0" w:line="360" w:lineRule="auto"/>
        <w:ind w:hanging="294"/>
        <w:jc w:val="both"/>
        <w:textAlignment w:val="top"/>
        <w:rPr>
          <w:rFonts w:ascii="Arial" w:hAnsi="Arial" w:cs="Arial"/>
          <w:b/>
          <w:color w:val="333333"/>
        </w:rPr>
      </w:pPr>
      <w:r w:rsidRPr="005E6F2E">
        <w:rPr>
          <w:rFonts w:ascii="Arial" w:hAnsi="Arial" w:cs="Arial"/>
          <w:b/>
        </w:rPr>
        <w:t>Rada Rynku Pracy:</w:t>
      </w:r>
    </w:p>
    <w:p w14:paraId="66305579" w14:textId="77777777" w:rsidR="00FB2EDE" w:rsidRPr="005E6F2E" w:rsidRDefault="00FB2EDE" w:rsidP="00662D5F">
      <w:pPr>
        <w:pStyle w:val="Akapitzlist"/>
        <w:numPr>
          <w:ilvl w:val="0"/>
          <w:numId w:val="43"/>
        </w:numPr>
        <w:shd w:val="clear" w:color="auto" w:fill="FFFFFF"/>
        <w:spacing w:after="0" w:line="360" w:lineRule="auto"/>
        <w:ind w:hanging="371"/>
        <w:jc w:val="both"/>
        <w:textAlignment w:val="top"/>
        <w:rPr>
          <w:rFonts w:ascii="Arial" w:hAnsi="Arial" w:cs="Arial"/>
          <w:color w:val="333333"/>
        </w:rPr>
      </w:pPr>
      <w:r w:rsidRPr="005E6F2E">
        <w:rPr>
          <w:rFonts w:ascii="Arial" w:hAnsi="Arial" w:cs="Arial"/>
        </w:rPr>
        <w:t>ustala priorytety wydatkowania środków z rezerwy KFS;</w:t>
      </w:r>
    </w:p>
    <w:p w14:paraId="36ED076F" w14:textId="6BEADF3B" w:rsidR="00FB2EDE" w:rsidRPr="00662D5F" w:rsidRDefault="00FB2EDE" w:rsidP="00662D5F">
      <w:pPr>
        <w:pStyle w:val="Akapitzlist"/>
        <w:numPr>
          <w:ilvl w:val="0"/>
          <w:numId w:val="43"/>
        </w:numPr>
        <w:shd w:val="clear" w:color="auto" w:fill="FFFFFF"/>
        <w:tabs>
          <w:tab w:val="left" w:pos="1134"/>
        </w:tabs>
        <w:spacing w:after="0" w:line="360" w:lineRule="auto"/>
        <w:ind w:hanging="371"/>
        <w:jc w:val="both"/>
        <w:textAlignment w:val="top"/>
        <w:rPr>
          <w:rFonts w:ascii="Arial" w:hAnsi="Arial" w:cs="Arial"/>
          <w:b/>
          <w:color w:val="000000" w:themeColor="text1"/>
        </w:rPr>
      </w:pPr>
      <w:r w:rsidRPr="005E6F2E">
        <w:rPr>
          <w:rFonts w:ascii="Arial" w:hAnsi="Arial" w:cs="Arial"/>
        </w:rPr>
        <w:t>opiniuje priorytety ministra, wzór podziału środków KFS i plan ich wydatkowania</w:t>
      </w:r>
      <w:r w:rsidR="00D23774">
        <w:rPr>
          <w:rFonts w:ascii="Arial" w:hAnsi="Arial" w:cs="Arial"/>
        </w:rPr>
        <w:t>.</w:t>
      </w:r>
    </w:p>
    <w:p w14:paraId="4BDBD0F2" w14:textId="77777777" w:rsidR="0086738D" w:rsidRDefault="0086738D" w:rsidP="005C36F3">
      <w:pPr>
        <w:spacing w:line="360" w:lineRule="auto"/>
        <w:jc w:val="both"/>
        <w:rPr>
          <w:rFonts w:ascii="Arial" w:eastAsiaTheme="majorEastAsia" w:hAnsi="Arial" w:cs="Arial"/>
          <w:color w:val="365F91" w:themeColor="accent1" w:themeShade="BF"/>
        </w:rPr>
      </w:pPr>
    </w:p>
    <w:p w14:paraId="0494AC97" w14:textId="77777777" w:rsidR="00C02F87" w:rsidRDefault="00C02F87" w:rsidP="005C36F3">
      <w:pPr>
        <w:spacing w:line="360" w:lineRule="auto"/>
        <w:jc w:val="both"/>
        <w:rPr>
          <w:rFonts w:ascii="Arial" w:eastAsiaTheme="majorEastAsia" w:hAnsi="Arial" w:cs="Arial"/>
          <w:color w:val="365F91" w:themeColor="accent1" w:themeShade="BF"/>
        </w:rPr>
      </w:pPr>
    </w:p>
    <w:p w14:paraId="107A52A6" w14:textId="77777777" w:rsidR="00C02F87" w:rsidRDefault="00C02F87" w:rsidP="005C36F3">
      <w:pPr>
        <w:spacing w:line="360" w:lineRule="auto"/>
        <w:jc w:val="both"/>
        <w:rPr>
          <w:rFonts w:ascii="Arial" w:eastAsiaTheme="majorEastAsia" w:hAnsi="Arial" w:cs="Arial"/>
          <w:color w:val="365F91" w:themeColor="accent1" w:themeShade="BF"/>
        </w:rPr>
      </w:pPr>
    </w:p>
    <w:p w14:paraId="3FC158E9" w14:textId="77777777" w:rsidR="00C02F87" w:rsidRDefault="00C02F87" w:rsidP="005C36F3">
      <w:pPr>
        <w:spacing w:line="360" w:lineRule="auto"/>
        <w:jc w:val="both"/>
        <w:rPr>
          <w:rFonts w:ascii="Arial" w:eastAsiaTheme="majorEastAsia" w:hAnsi="Arial" w:cs="Arial"/>
          <w:color w:val="365F91" w:themeColor="accent1" w:themeShade="BF"/>
        </w:rPr>
      </w:pPr>
    </w:p>
    <w:p w14:paraId="777CBBBB" w14:textId="77777777" w:rsidR="00C02F87" w:rsidRDefault="00C02F87" w:rsidP="005C36F3">
      <w:pPr>
        <w:spacing w:line="360" w:lineRule="auto"/>
        <w:jc w:val="both"/>
        <w:rPr>
          <w:rFonts w:ascii="Arial" w:eastAsiaTheme="majorEastAsia" w:hAnsi="Arial" w:cs="Arial"/>
          <w:color w:val="365F91" w:themeColor="accent1" w:themeShade="BF"/>
        </w:rPr>
      </w:pPr>
    </w:p>
    <w:p w14:paraId="073AF404" w14:textId="77777777" w:rsidR="00C02F87" w:rsidRDefault="00C02F87" w:rsidP="005C36F3">
      <w:pPr>
        <w:spacing w:line="360" w:lineRule="auto"/>
        <w:jc w:val="both"/>
        <w:rPr>
          <w:rFonts w:ascii="Arial" w:eastAsiaTheme="majorEastAsia" w:hAnsi="Arial" w:cs="Arial"/>
          <w:color w:val="365F91" w:themeColor="accent1" w:themeShade="BF"/>
        </w:rPr>
      </w:pPr>
    </w:p>
    <w:p w14:paraId="7BAFF353" w14:textId="77777777" w:rsidR="00C02F87" w:rsidRDefault="00C02F87" w:rsidP="005C36F3">
      <w:pPr>
        <w:spacing w:line="360" w:lineRule="auto"/>
        <w:jc w:val="both"/>
        <w:rPr>
          <w:rFonts w:ascii="Arial" w:eastAsiaTheme="majorEastAsia" w:hAnsi="Arial" w:cs="Arial"/>
          <w:color w:val="365F91" w:themeColor="accent1" w:themeShade="BF"/>
        </w:rPr>
      </w:pPr>
    </w:p>
    <w:p w14:paraId="2816A7FF" w14:textId="77777777" w:rsidR="00C02F87" w:rsidRDefault="00C02F87" w:rsidP="005C36F3">
      <w:pPr>
        <w:spacing w:line="360" w:lineRule="auto"/>
        <w:jc w:val="both"/>
        <w:rPr>
          <w:rFonts w:ascii="Arial" w:eastAsiaTheme="majorEastAsia" w:hAnsi="Arial" w:cs="Arial"/>
          <w:color w:val="365F91" w:themeColor="accent1" w:themeShade="BF"/>
        </w:rPr>
      </w:pPr>
    </w:p>
    <w:p w14:paraId="1DC2AED0" w14:textId="77777777" w:rsidR="00C02F87" w:rsidRDefault="00C02F87" w:rsidP="005C36F3">
      <w:pPr>
        <w:spacing w:line="360" w:lineRule="auto"/>
        <w:jc w:val="both"/>
        <w:rPr>
          <w:rFonts w:ascii="Arial" w:eastAsiaTheme="majorEastAsia" w:hAnsi="Arial" w:cs="Arial"/>
          <w:color w:val="365F91" w:themeColor="accent1" w:themeShade="BF"/>
        </w:rPr>
      </w:pPr>
    </w:p>
    <w:p w14:paraId="502A8320" w14:textId="77777777" w:rsidR="00382334" w:rsidRPr="00710151" w:rsidRDefault="002427DD" w:rsidP="005C36F3">
      <w:pPr>
        <w:pStyle w:val="Nagwek2"/>
        <w:spacing w:line="360" w:lineRule="auto"/>
      </w:pPr>
      <w:bookmarkStart w:id="8" w:name="_Toc22727084"/>
      <w:r>
        <w:lastRenderedPageBreak/>
        <w:t>T</w:t>
      </w:r>
      <w:r w:rsidR="00382334" w:rsidRPr="00710151">
        <w:t>rójstronne umowy szkoleniowe – stan zastany</w:t>
      </w:r>
      <w:bookmarkEnd w:id="7"/>
      <w:bookmarkEnd w:id="8"/>
    </w:p>
    <w:p w14:paraId="09F555CB" w14:textId="77777777" w:rsidR="00796BF4" w:rsidRDefault="00796BF4" w:rsidP="005C36F3">
      <w:pPr>
        <w:spacing w:line="360" w:lineRule="auto"/>
        <w:jc w:val="both"/>
        <w:rPr>
          <w:rFonts w:ascii="Arial" w:hAnsi="Arial" w:cs="Arial"/>
        </w:rPr>
      </w:pPr>
    </w:p>
    <w:p w14:paraId="23E90731" w14:textId="2E8E6666" w:rsidR="00382334" w:rsidRPr="00710151" w:rsidRDefault="00382334" w:rsidP="005C36F3">
      <w:p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Celem usługi realizowanej </w:t>
      </w:r>
      <w:r w:rsidR="00C81820">
        <w:rPr>
          <w:rFonts w:ascii="Arial" w:hAnsi="Arial" w:cs="Arial"/>
        </w:rPr>
        <w:t>w ramach</w:t>
      </w:r>
      <w:r w:rsidRPr="00710151">
        <w:rPr>
          <w:rFonts w:ascii="Arial" w:hAnsi="Arial" w:cs="Arial"/>
        </w:rPr>
        <w:t xml:space="preserve"> </w:t>
      </w:r>
      <w:r w:rsidR="00C81820" w:rsidRPr="00710151">
        <w:rPr>
          <w:rFonts w:ascii="Arial" w:hAnsi="Arial" w:cs="Arial"/>
        </w:rPr>
        <w:t>trójstronn</w:t>
      </w:r>
      <w:r w:rsidR="00C81820">
        <w:rPr>
          <w:rFonts w:ascii="Arial" w:hAnsi="Arial" w:cs="Arial"/>
        </w:rPr>
        <w:t>ej</w:t>
      </w:r>
      <w:r w:rsidR="00C81820" w:rsidRPr="00710151">
        <w:rPr>
          <w:rFonts w:ascii="Arial" w:hAnsi="Arial" w:cs="Arial"/>
        </w:rPr>
        <w:t xml:space="preserve"> umow</w:t>
      </w:r>
      <w:r w:rsidR="00C81820">
        <w:rPr>
          <w:rFonts w:ascii="Arial" w:hAnsi="Arial" w:cs="Arial"/>
        </w:rPr>
        <w:t xml:space="preserve">y </w:t>
      </w:r>
      <w:r w:rsidR="00C81820" w:rsidRPr="00710151">
        <w:rPr>
          <w:rFonts w:ascii="Arial" w:hAnsi="Arial" w:cs="Arial"/>
        </w:rPr>
        <w:t>szkoleniow</w:t>
      </w:r>
      <w:r w:rsidR="00C81820">
        <w:rPr>
          <w:rFonts w:ascii="Arial" w:hAnsi="Arial" w:cs="Arial"/>
        </w:rPr>
        <w:t>ej</w:t>
      </w:r>
      <w:r w:rsidR="00C81820" w:rsidRPr="00710151">
        <w:rPr>
          <w:rFonts w:ascii="Arial" w:hAnsi="Arial" w:cs="Arial"/>
        </w:rPr>
        <w:t xml:space="preserve"> </w:t>
      </w:r>
      <w:r w:rsidR="00505E1D" w:rsidRPr="00710151">
        <w:rPr>
          <w:rFonts w:ascii="Arial" w:hAnsi="Arial" w:cs="Arial"/>
        </w:rPr>
        <w:t xml:space="preserve">jest podniesienie kwalifikacji </w:t>
      </w:r>
      <w:r w:rsidRPr="00710151">
        <w:rPr>
          <w:rFonts w:ascii="Arial" w:hAnsi="Arial" w:cs="Arial"/>
        </w:rPr>
        <w:t>bezrobotnych</w:t>
      </w:r>
      <w:r w:rsidR="00DE6AAB" w:rsidRPr="00710151">
        <w:rPr>
          <w:rFonts w:ascii="Arial" w:hAnsi="Arial" w:cs="Arial"/>
        </w:rPr>
        <w:t xml:space="preserve"> oraz doprowadzenie do ich zatrudnienia</w:t>
      </w:r>
      <w:r w:rsidRPr="00710151">
        <w:rPr>
          <w:rFonts w:ascii="Arial" w:hAnsi="Arial" w:cs="Arial"/>
        </w:rPr>
        <w:t>. Usługa realizowana jest na mocy umowy zawartej pomiędzy pracodawcą, firmą szkoleniową a starostą powiatowym. W</w:t>
      </w:r>
      <w:r w:rsidR="00C81820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umowie starosta </w:t>
      </w:r>
      <w:r w:rsidR="005F54DF">
        <w:rPr>
          <w:rFonts w:ascii="Arial" w:hAnsi="Arial" w:cs="Arial"/>
        </w:rPr>
        <w:t xml:space="preserve">(lub w jego imieniu upoważniony dyrektor/wicedyrektor powiatowego urzędu pracy) </w:t>
      </w:r>
      <w:r w:rsidRPr="00710151">
        <w:rPr>
          <w:rFonts w:ascii="Arial" w:hAnsi="Arial" w:cs="Arial"/>
        </w:rPr>
        <w:t xml:space="preserve">zobowiązuje się do zorganizowania szkolenia i zrekrutowania uczestników, firma szkoleniowa </w:t>
      </w:r>
      <w:r w:rsidR="00C81820">
        <w:rPr>
          <w:rFonts w:ascii="Arial" w:hAnsi="Arial" w:cs="Arial"/>
        </w:rPr>
        <w:t xml:space="preserve">– </w:t>
      </w:r>
      <w:r w:rsidRPr="00710151">
        <w:rPr>
          <w:rFonts w:ascii="Arial" w:hAnsi="Arial" w:cs="Arial"/>
        </w:rPr>
        <w:t xml:space="preserve">do realizacji szkolenia i wyposażenia uczestników </w:t>
      </w:r>
      <w:r w:rsidR="00674853">
        <w:rPr>
          <w:rFonts w:ascii="Arial" w:hAnsi="Arial" w:cs="Arial"/>
        </w:rPr>
        <w:br/>
      </w:r>
      <w:r w:rsidRPr="00710151">
        <w:rPr>
          <w:rFonts w:ascii="Arial" w:hAnsi="Arial" w:cs="Arial"/>
        </w:rPr>
        <w:t xml:space="preserve">w określone kompetencje i kwalifikacje, pracodawca natomiast </w:t>
      </w:r>
      <w:r w:rsidR="00022755" w:rsidRPr="00710151">
        <w:rPr>
          <w:rFonts w:ascii="Arial" w:hAnsi="Arial" w:cs="Arial"/>
        </w:rPr>
        <w:t xml:space="preserve">wskazuje zakres </w:t>
      </w:r>
      <w:r w:rsidR="002427DD">
        <w:rPr>
          <w:rFonts w:ascii="Arial" w:hAnsi="Arial" w:cs="Arial"/>
        </w:rPr>
        <w:t>umiejętności i</w:t>
      </w:r>
      <w:r w:rsidR="00C81820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kwalifikacji oraz zobowiązuje się do zatrudnienia przeszkolonych osób w swoim miejscu pra</w:t>
      </w:r>
      <w:r w:rsidR="00505E1D" w:rsidRPr="00710151">
        <w:rPr>
          <w:rFonts w:ascii="Arial" w:hAnsi="Arial" w:cs="Arial"/>
        </w:rPr>
        <w:t>cy na okres minimum 6 miesięcy.</w:t>
      </w:r>
    </w:p>
    <w:p w14:paraId="3DC5B05A" w14:textId="77777777" w:rsidR="00382334" w:rsidRPr="00710151" w:rsidRDefault="00382334" w:rsidP="005C36F3">
      <w:pPr>
        <w:spacing w:before="120"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Dla szkoleń wyodrębniono następujące punkty styku pracodawców z usługą:</w:t>
      </w:r>
    </w:p>
    <w:p w14:paraId="640B4675" w14:textId="01BF61F6" w:rsidR="00382334" w:rsidRPr="00710151" w:rsidRDefault="00C81820" w:rsidP="005C36F3">
      <w:pPr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710151">
        <w:rPr>
          <w:rFonts w:ascii="Arial" w:hAnsi="Arial" w:cs="Arial"/>
        </w:rPr>
        <w:t xml:space="preserve">ozpoczęcie </w:t>
      </w:r>
      <w:r w:rsidR="00382334" w:rsidRPr="00710151">
        <w:rPr>
          <w:rFonts w:ascii="Arial" w:hAnsi="Arial" w:cs="Arial"/>
        </w:rPr>
        <w:t>współpracy</w:t>
      </w:r>
      <w:r>
        <w:rPr>
          <w:rFonts w:ascii="Arial" w:hAnsi="Arial" w:cs="Arial"/>
        </w:rPr>
        <w:t>,</w:t>
      </w:r>
    </w:p>
    <w:p w14:paraId="1F9AE793" w14:textId="629F2FEC" w:rsidR="00382334" w:rsidRPr="00710151" w:rsidRDefault="00C81820" w:rsidP="005C36F3">
      <w:pPr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710151">
        <w:rPr>
          <w:rFonts w:ascii="Arial" w:hAnsi="Arial" w:cs="Arial"/>
        </w:rPr>
        <w:t xml:space="preserve">ybór </w:t>
      </w:r>
      <w:r w:rsidR="00505E1D" w:rsidRPr="00710151">
        <w:rPr>
          <w:rFonts w:ascii="Arial" w:hAnsi="Arial" w:cs="Arial"/>
        </w:rPr>
        <w:t>instytucji szkoleniowej</w:t>
      </w:r>
      <w:r>
        <w:rPr>
          <w:rFonts w:ascii="Arial" w:hAnsi="Arial" w:cs="Arial"/>
        </w:rPr>
        <w:t>,</w:t>
      </w:r>
    </w:p>
    <w:p w14:paraId="14B2A98D" w14:textId="2D2E90A8" w:rsidR="00382334" w:rsidRPr="00710151" w:rsidRDefault="00C81820" w:rsidP="005C36F3">
      <w:pPr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710151">
        <w:rPr>
          <w:rFonts w:ascii="Arial" w:hAnsi="Arial" w:cs="Arial"/>
        </w:rPr>
        <w:t xml:space="preserve">odpisanie </w:t>
      </w:r>
      <w:r w:rsidR="00382334" w:rsidRPr="00710151">
        <w:rPr>
          <w:rFonts w:ascii="Arial" w:hAnsi="Arial" w:cs="Arial"/>
        </w:rPr>
        <w:t>umowy i realizacja usługi</w:t>
      </w:r>
      <w:r>
        <w:rPr>
          <w:rFonts w:ascii="Arial" w:hAnsi="Arial" w:cs="Arial"/>
        </w:rPr>
        <w:t>,</w:t>
      </w:r>
    </w:p>
    <w:p w14:paraId="251F5413" w14:textId="6E704D6D" w:rsidR="00382334" w:rsidRPr="00710151" w:rsidRDefault="00C81820" w:rsidP="005C36F3">
      <w:pPr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710151">
        <w:rPr>
          <w:rFonts w:ascii="Arial" w:hAnsi="Arial" w:cs="Arial"/>
        </w:rPr>
        <w:t xml:space="preserve">akończenie </w:t>
      </w:r>
      <w:r w:rsidR="00382334" w:rsidRPr="00710151">
        <w:rPr>
          <w:rFonts w:ascii="Arial" w:hAnsi="Arial" w:cs="Arial"/>
        </w:rPr>
        <w:t>współpracy.</w:t>
      </w:r>
    </w:p>
    <w:p w14:paraId="3DE92C2D" w14:textId="65574AFA" w:rsidR="00382334" w:rsidRPr="00710151" w:rsidRDefault="00C81820" w:rsidP="005C36F3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10151">
        <w:rPr>
          <w:rFonts w:ascii="Arial" w:hAnsi="Arial" w:cs="Arial"/>
        </w:rPr>
        <w:t xml:space="preserve">chemat </w:t>
      </w:r>
      <w:r>
        <w:rPr>
          <w:rFonts w:ascii="Arial" w:hAnsi="Arial" w:cs="Arial"/>
        </w:rPr>
        <w:t xml:space="preserve">3 </w:t>
      </w:r>
      <w:r w:rsidR="00382334" w:rsidRPr="00710151">
        <w:rPr>
          <w:rFonts w:ascii="Arial" w:hAnsi="Arial" w:cs="Arial"/>
        </w:rPr>
        <w:t>prezentuje kluczowe kwestie związane z poszczególnymi etapami współpracy pracodawców z urzędami pracy w odniesieniu do usługi TUS. Kwestie te szczegółowo opisane są w </w:t>
      </w:r>
      <w:r w:rsidR="00505E1D" w:rsidRPr="00710151">
        <w:rPr>
          <w:rFonts w:ascii="Arial" w:hAnsi="Arial" w:cs="Arial"/>
        </w:rPr>
        <w:t>poniższych podrozdziałach.</w:t>
      </w:r>
    </w:p>
    <w:p w14:paraId="35509AEE" w14:textId="77777777" w:rsidR="00382334" w:rsidRPr="00710151" w:rsidRDefault="00382334" w:rsidP="005C36F3">
      <w:pPr>
        <w:spacing w:before="120"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W przypadku szkoleń realizowanych w ramach </w:t>
      </w:r>
      <w:r w:rsidR="00EE3A73">
        <w:rPr>
          <w:rFonts w:ascii="Arial" w:hAnsi="Arial" w:cs="Arial"/>
        </w:rPr>
        <w:t>t</w:t>
      </w:r>
      <w:r w:rsidRPr="00710151">
        <w:rPr>
          <w:rFonts w:ascii="Arial" w:hAnsi="Arial" w:cs="Arial"/>
        </w:rPr>
        <w:t xml:space="preserve">rójstronnych </w:t>
      </w:r>
      <w:r w:rsidR="00EE3A73">
        <w:rPr>
          <w:rFonts w:ascii="Arial" w:hAnsi="Arial" w:cs="Arial"/>
        </w:rPr>
        <w:t>u</w:t>
      </w:r>
      <w:r w:rsidRPr="00710151">
        <w:rPr>
          <w:rFonts w:ascii="Arial" w:hAnsi="Arial" w:cs="Arial"/>
        </w:rPr>
        <w:t xml:space="preserve">mów </w:t>
      </w:r>
      <w:r w:rsidR="00EE3A73">
        <w:rPr>
          <w:rFonts w:ascii="Arial" w:hAnsi="Arial" w:cs="Arial"/>
        </w:rPr>
        <w:t>s</w:t>
      </w:r>
      <w:r w:rsidRPr="00710151">
        <w:rPr>
          <w:rFonts w:ascii="Arial" w:hAnsi="Arial" w:cs="Arial"/>
        </w:rPr>
        <w:t>zkoleniowych wyodrębniono następujące etapy realizacji usługi:</w:t>
      </w:r>
    </w:p>
    <w:p w14:paraId="70547B78" w14:textId="60E446BD" w:rsidR="00382334" w:rsidRPr="00710151" w:rsidRDefault="00382334" w:rsidP="005C36F3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710151">
        <w:rPr>
          <w:rFonts w:ascii="Arial" w:hAnsi="Arial" w:cs="Arial"/>
        </w:rPr>
        <w:t>etap I – złożenie wniosku i wybór instytucji –</w:t>
      </w:r>
      <w:r w:rsidR="000112F6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obejmuje przyjmowanie wniosków przez PUP oraz udzielanie wsparcia wnioskodawcom na etapie składania wniosków, weryfikację wniosków oraz przeprowadzenie procedury wyboru instytucji szkoleniowej (postępowanie przetargowe lub rozeznanie rynku);</w:t>
      </w:r>
    </w:p>
    <w:p w14:paraId="741190B8" w14:textId="307AAC69" w:rsidR="00382334" w:rsidRPr="00710151" w:rsidRDefault="00382334" w:rsidP="005C36F3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710151">
        <w:rPr>
          <w:rFonts w:ascii="Arial" w:hAnsi="Arial" w:cs="Arial"/>
        </w:rPr>
        <w:t>etap II – realizacja usługi - obejmuje podpisanie umowy po</w:t>
      </w:r>
      <w:r w:rsidR="00022755" w:rsidRPr="00710151">
        <w:rPr>
          <w:rFonts w:ascii="Arial" w:hAnsi="Arial" w:cs="Arial"/>
        </w:rPr>
        <w:t>między wnioskodawcą, starostą a</w:t>
      </w:r>
      <w:r w:rsidR="00C81820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instytucja szkoleniową, realizację szkolenia;</w:t>
      </w:r>
    </w:p>
    <w:p w14:paraId="60E9D2DC" w14:textId="77777777" w:rsidR="00382334" w:rsidRPr="00710151" w:rsidRDefault="00382334" w:rsidP="005C36F3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710151">
        <w:rPr>
          <w:rFonts w:ascii="Arial" w:hAnsi="Arial" w:cs="Arial"/>
        </w:rPr>
        <w:t xml:space="preserve">etap III </w:t>
      </w:r>
      <w:r w:rsidR="00022755" w:rsidRPr="00710151">
        <w:rPr>
          <w:rFonts w:ascii="Arial" w:hAnsi="Arial" w:cs="Arial"/>
        </w:rPr>
        <w:t>–</w:t>
      </w:r>
      <w:r w:rsidRPr="00710151">
        <w:rPr>
          <w:rFonts w:ascii="Arial" w:hAnsi="Arial" w:cs="Arial"/>
        </w:rPr>
        <w:t xml:space="preserve"> zakończenie współpracy –</w:t>
      </w:r>
      <w:r w:rsidR="00C81820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obejmuje zatrudnienie przez wnioskodawcę osoby przeszkolonej, dostarczenie kopii umowy o pracę do PUP.</w:t>
      </w:r>
    </w:p>
    <w:p w14:paraId="5E7ECB03" w14:textId="77777777" w:rsidR="00C02F87" w:rsidRDefault="00C02F87" w:rsidP="005C36F3">
      <w:pPr>
        <w:spacing w:before="120" w:after="120" w:line="360" w:lineRule="auto"/>
        <w:jc w:val="both"/>
        <w:rPr>
          <w:rFonts w:ascii="Arial" w:hAnsi="Arial" w:cs="Arial"/>
        </w:rPr>
      </w:pPr>
    </w:p>
    <w:p w14:paraId="054B310B" w14:textId="7D08AA78" w:rsidR="00382334" w:rsidRPr="00710151" w:rsidRDefault="00B40A74" w:rsidP="005C36F3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82334" w:rsidRPr="00710151">
        <w:rPr>
          <w:rFonts w:ascii="Arial" w:hAnsi="Arial" w:cs="Arial"/>
        </w:rPr>
        <w:t>chemat</w:t>
      </w:r>
      <w:r>
        <w:rPr>
          <w:rFonts w:ascii="Arial" w:hAnsi="Arial" w:cs="Arial"/>
        </w:rPr>
        <w:t xml:space="preserve"> 3</w:t>
      </w:r>
      <w:r w:rsidR="00382334" w:rsidRPr="00710151">
        <w:rPr>
          <w:rFonts w:ascii="Arial" w:hAnsi="Arial" w:cs="Arial"/>
        </w:rPr>
        <w:t xml:space="preserve"> prezentuje etapy realizacji </w:t>
      </w:r>
      <w:r w:rsidR="00382334" w:rsidRPr="00627D30">
        <w:rPr>
          <w:rFonts w:ascii="Arial" w:hAnsi="Arial" w:cs="Arial"/>
        </w:rPr>
        <w:t>szkole</w:t>
      </w:r>
      <w:r w:rsidR="001103F8" w:rsidRPr="00731391">
        <w:rPr>
          <w:rFonts w:ascii="Arial" w:hAnsi="Arial" w:cs="Arial"/>
        </w:rPr>
        <w:t>nia w ram</w:t>
      </w:r>
      <w:r w:rsidR="00226E30" w:rsidRPr="00731391">
        <w:rPr>
          <w:rFonts w:ascii="Arial" w:hAnsi="Arial" w:cs="Arial"/>
        </w:rPr>
        <w:t>a</w:t>
      </w:r>
      <w:r w:rsidR="001103F8" w:rsidRPr="00731391">
        <w:rPr>
          <w:rFonts w:ascii="Arial" w:hAnsi="Arial" w:cs="Arial"/>
        </w:rPr>
        <w:t>ch TUS</w:t>
      </w:r>
      <w:r w:rsidR="00C02F87">
        <w:rPr>
          <w:rFonts w:ascii="Arial" w:hAnsi="Arial" w:cs="Arial"/>
        </w:rPr>
        <w:t>.</w:t>
      </w:r>
      <w:r w:rsidR="00627D30" w:rsidRPr="00731391">
        <w:rPr>
          <w:rFonts w:ascii="Arial" w:hAnsi="Arial" w:cs="Arial"/>
        </w:rPr>
        <w:t xml:space="preserve"> </w:t>
      </w:r>
    </w:p>
    <w:p w14:paraId="4CB717FE" w14:textId="7D05208F" w:rsidR="00C81820" w:rsidRPr="008F3E60" w:rsidRDefault="0012480E" w:rsidP="005C36F3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8F3E60">
        <w:rPr>
          <w:rFonts w:ascii="Arial" w:hAnsi="Arial" w:cs="Arial"/>
          <w:b/>
        </w:rPr>
        <w:lastRenderedPageBreak/>
        <w:t>Schemat 3. Przebieg procedury TUS</w:t>
      </w:r>
    </w:p>
    <w:p w14:paraId="27205AB2" w14:textId="77777777" w:rsidR="004F175A" w:rsidRPr="00710151" w:rsidRDefault="00382334" w:rsidP="005C36F3">
      <w:pPr>
        <w:keepNext/>
        <w:spacing w:before="120"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  <w:noProof/>
          <w:lang w:eastAsia="pl-PL"/>
        </w:rPr>
        <w:drawing>
          <wp:inline distT="0" distB="0" distL="0" distR="0" wp14:anchorId="024C1D66" wp14:editId="784BBF64">
            <wp:extent cx="5837500" cy="563880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565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2CD9A" w14:textId="77777777" w:rsidR="00D23774" w:rsidRDefault="00D23774" w:rsidP="005C36F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20B5A28" w14:textId="4DA659DB" w:rsidR="002C4051" w:rsidRPr="005A21CF" w:rsidRDefault="00C02F87" w:rsidP="005C36F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21CF">
        <w:rPr>
          <w:rFonts w:ascii="Arial" w:hAnsi="Arial" w:cs="Arial"/>
          <w:sz w:val="20"/>
          <w:szCs w:val="20"/>
        </w:rPr>
        <w:t>Ź</w:t>
      </w:r>
      <w:r w:rsidR="00674853" w:rsidRPr="005A21CF">
        <w:rPr>
          <w:rFonts w:ascii="Arial" w:hAnsi="Arial" w:cs="Arial"/>
          <w:sz w:val="20"/>
          <w:szCs w:val="20"/>
        </w:rPr>
        <w:t>ródło: opracowanie własne.</w:t>
      </w:r>
    </w:p>
    <w:p w14:paraId="588E7790" w14:textId="77777777" w:rsidR="002C4051" w:rsidRDefault="002C4051" w:rsidP="005C36F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C8DB0A4" w14:textId="77777777" w:rsidR="002C4051" w:rsidRDefault="002C4051" w:rsidP="005C36F3">
      <w:pPr>
        <w:pStyle w:val="Nagwek3"/>
        <w:spacing w:line="360" w:lineRule="auto"/>
      </w:pPr>
      <w:bookmarkStart w:id="9" w:name="_Toc22727085"/>
      <w:r>
        <w:lastRenderedPageBreak/>
        <w:t>Interesariusze trójstronnych umów szkoleniowych</w:t>
      </w:r>
      <w:bookmarkEnd w:id="9"/>
    </w:p>
    <w:p w14:paraId="12BE81E9" w14:textId="5066491C" w:rsidR="004F175A" w:rsidRPr="00710151" w:rsidRDefault="004F175A" w:rsidP="005C36F3">
      <w:p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Interesariuszy TUS zidentyfikowanych w oparciu o analizę stany zastanego przedstawiono </w:t>
      </w:r>
      <w:r w:rsidR="00384511">
        <w:rPr>
          <w:rFonts w:ascii="Arial" w:hAnsi="Arial" w:cs="Arial"/>
        </w:rPr>
        <w:br/>
      </w:r>
      <w:r w:rsidR="00ED6BDA">
        <w:rPr>
          <w:rFonts w:ascii="Arial" w:hAnsi="Arial" w:cs="Arial"/>
        </w:rPr>
        <w:t>w</w:t>
      </w:r>
      <w:r w:rsidR="00C81820">
        <w:rPr>
          <w:rFonts w:ascii="Arial" w:hAnsi="Arial" w:cs="Arial"/>
        </w:rPr>
        <w:t xml:space="preserve"> </w:t>
      </w:r>
      <w:r w:rsidR="00ED6BDA">
        <w:rPr>
          <w:rFonts w:ascii="Arial" w:hAnsi="Arial" w:cs="Arial"/>
        </w:rPr>
        <w:t xml:space="preserve">tabeli </w:t>
      </w:r>
      <w:r w:rsidR="00C81820">
        <w:rPr>
          <w:rFonts w:ascii="Arial" w:hAnsi="Arial" w:cs="Arial"/>
        </w:rPr>
        <w:t>2.</w:t>
      </w:r>
    </w:p>
    <w:p w14:paraId="318A84B6" w14:textId="52BC789B" w:rsidR="00C81820" w:rsidRDefault="0012480E" w:rsidP="00C81820">
      <w:pPr>
        <w:pStyle w:val="Legenda"/>
        <w:spacing w:line="360" w:lineRule="auto"/>
        <w:rPr>
          <w:rFonts w:ascii="Arial" w:hAnsi="Arial" w:cs="Arial"/>
          <w:b/>
          <w:szCs w:val="22"/>
        </w:rPr>
      </w:pPr>
      <w:r w:rsidRPr="008F3E60">
        <w:rPr>
          <w:rFonts w:ascii="Arial" w:hAnsi="Arial" w:cs="Arial"/>
          <w:b/>
          <w:szCs w:val="22"/>
        </w:rPr>
        <w:t>Tabela 2. Interesariusze trójstronnych umów szkoleniowych</w:t>
      </w:r>
    </w:p>
    <w:tbl>
      <w:tblPr>
        <w:tblStyle w:val="Tabelasiatki5ciemnaakcent1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827"/>
        <w:gridCol w:w="3828"/>
      </w:tblGrid>
      <w:tr w:rsidR="0078589C" w14:paraId="34A70DD9" w14:textId="77777777" w:rsidTr="007F1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12CB0D39" w14:textId="77777777" w:rsidR="0078589C" w:rsidRDefault="0078589C" w:rsidP="005C36F3">
            <w:pPr>
              <w:pStyle w:val="Normalny1"/>
              <w:spacing w:line="360" w:lineRule="auto"/>
              <w:ind w:left="113" w:right="113"/>
              <w:jc w:val="both"/>
              <w:rPr>
                <w:rFonts w:eastAsia="Roboto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37A776EA" w14:textId="77777777" w:rsidR="005F54DF" w:rsidRDefault="005F54DF" w:rsidP="005F54DF">
            <w:pPr>
              <w:pStyle w:val="Normalny1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Zewnętrzni interesariusze:</w:t>
            </w:r>
          </w:p>
          <w:p w14:paraId="75B7FB3C" w14:textId="2E89C2C7" w:rsidR="0078589C" w:rsidRDefault="005F54DF" w:rsidP="005F54DF">
            <w:pPr>
              <w:pStyle w:val="Normalny1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podmioty korzystające z rozwiązania oraz na które to rozwiązanie może wpłynąć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568D167A" w14:textId="77777777" w:rsidR="005F54DF" w:rsidRDefault="005F54DF" w:rsidP="005F54DF">
            <w:pPr>
              <w:pStyle w:val="Normalny1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Wewnętrzni interesariusze:</w:t>
            </w:r>
          </w:p>
          <w:p w14:paraId="3BDD5232" w14:textId="282FE2BD" w:rsidR="0078589C" w:rsidRDefault="005F54DF" w:rsidP="005F54DF">
            <w:pPr>
              <w:pStyle w:val="Normalny1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podmioty zaangażowane w proces powstawania i realizacji rozwiązania</w:t>
            </w:r>
            <w:r w:rsidR="00B63DF2">
              <w:rPr>
                <w:rFonts w:eastAsia="Roboto" w:cstheme="majorHAnsi"/>
                <w:sz w:val="24"/>
                <w:szCs w:val="24"/>
              </w:rPr>
              <w:t xml:space="preserve"> </w:t>
            </w:r>
          </w:p>
        </w:tc>
      </w:tr>
      <w:tr w:rsidR="0078589C" w14:paraId="6793876F" w14:textId="77777777" w:rsidTr="007F1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none" w:sz="0" w:space="0" w:color="auto"/>
            </w:tcBorders>
            <w:vAlign w:val="center"/>
            <w:hideMark/>
          </w:tcPr>
          <w:p w14:paraId="07CB14D4" w14:textId="77777777" w:rsidR="0078589C" w:rsidRDefault="0078589C" w:rsidP="005C36F3">
            <w:pPr>
              <w:pStyle w:val="Normalny1"/>
              <w:spacing w:line="360" w:lineRule="auto"/>
              <w:jc w:val="both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Kluczowi interesariusze</w:t>
            </w:r>
          </w:p>
        </w:tc>
        <w:tc>
          <w:tcPr>
            <w:tcW w:w="3827" w:type="dxa"/>
            <w:vAlign w:val="center"/>
            <w:hideMark/>
          </w:tcPr>
          <w:p w14:paraId="14EAB813" w14:textId="77777777" w:rsidR="0078589C" w:rsidRDefault="0078589C" w:rsidP="005C36F3">
            <w:pPr>
              <w:pStyle w:val="Normalny1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 xml:space="preserve">Pracodawcy </w:t>
            </w:r>
          </w:p>
          <w:p w14:paraId="0BA46714" w14:textId="77777777" w:rsidR="0078589C" w:rsidRDefault="0078589C" w:rsidP="005C36F3">
            <w:pPr>
              <w:pStyle w:val="Normalny1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Osoby bezrobotne</w:t>
            </w:r>
          </w:p>
          <w:p w14:paraId="3D132A41" w14:textId="77777777" w:rsidR="0078589C" w:rsidRDefault="0078589C" w:rsidP="005C36F3">
            <w:pPr>
              <w:pStyle w:val="Normalny1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poszukujące pracy, spełniające warunki wskazane w ustawie</w:t>
            </w:r>
          </w:p>
          <w:p w14:paraId="2348DE1A" w14:textId="77777777" w:rsidR="0078589C" w:rsidRDefault="0078589C" w:rsidP="005C36F3">
            <w:pPr>
              <w:pStyle w:val="Normalny1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Pracujące w wieku 45 lat i powyżej</w:t>
            </w:r>
          </w:p>
        </w:tc>
        <w:tc>
          <w:tcPr>
            <w:tcW w:w="3828" w:type="dxa"/>
            <w:vAlign w:val="center"/>
            <w:hideMark/>
          </w:tcPr>
          <w:p w14:paraId="3D7D40CB" w14:textId="77777777" w:rsidR="0078589C" w:rsidRDefault="0078589C" w:rsidP="00662D5F">
            <w:pPr>
              <w:pStyle w:val="Normalny1"/>
              <w:spacing w:line="36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Doradcy klienta instytucjonalnego</w:t>
            </w:r>
          </w:p>
          <w:p w14:paraId="092B922D" w14:textId="353D4C3A" w:rsidR="0078589C" w:rsidRDefault="00B63DF2" w:rsidP="00662D5F">
            <w:pPr>
              <w:pStyle w:val="Normalny1"/>
              <w:spacing w:line="36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Inni p</w:t>
            </w:r>
            <w:r w:rsidR="0078589C">
              <w:rPr>
                <w:rFonts w:eastAsia="Roboto" w:cstheme="majorHAnsi"/>
                <w:sz w:val="24"/>
                <w:szCs w:val="24"/>
              </w:rPr>
              <w:t>racownicy powiatowych urzędów pracy,</w:t>
            </w:r>
          </w:p>
        </w:tc>
      </w:tr>
      <w:tr w:rsidR="0078589C" w14:paraId="5BDFCEC9" w14:textId="77777777" w:rsidTr="007F113F">
        <w:trPr>
          <w:cantSplit/>
          <w:trHeight w:val="1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none" w:sz="0" w:space="0" w:color="auto"/>
            </w:tcBorders>
            <w:vAlign w:val="center"/>
            <w:hideMark/>
          </w:tcPr>
          <w:p w14:paraId="21BFAB48" w14:textId="77777777" w:rsidR="0078589C" w:rsidRDefault="0078589C" w:rsidP="005C36F3">
            <w:pPr>
              <w:pStyle w:val="Normalny1"/>
              <w:spacing w:line="360" w:lineRule="auto"/>
              <w:jc w:val="both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Istotni interesariusze</w:t>
            </w:r>
          </w:p>
        </w:tc>
        <w:tc>
          <w:tcPr>
            <w:tcW w:w="3827" w:type="dxa"/>
            <w:vAlign w:val="center"/>
            <w:hideMark/>
          </w:tcPr>
          <w:p w14:paraId="28CAAE86" w14:textId="77777777" w:rsidR="0041220C" w:rsidRDefault="0041220C" w:rsidP="005C36F3">
            <w:pPr>
              <w:pStyle w:val="Normalny1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</w:p>
          <w:p w14:paraId="06E90E27" w14:textId="77777777" w:rsidR="0078589C" w:rsidRDefault="0078589C" w:rsidP="005C36F3">
            <w:pPr>
              <w:pStyle w:val="Normalny1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Instytucje szkoleniowe</w:t>
            </w:r>
          </w:p>
          <w:p w14:paraId="35D0B128" w14:textId="77777777" w:rsidR="0078589C" w:rsidRDefault="0078589C" w:rsidP="005C36F3">
            <w:pPr>
              <w:pStyle w:val="Normalny1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22290DD8" w14:textId="77777777" w:rsidR="0078589C" w:rsidRDefault="0078589C" w:rsidP="005C36F3">
            <w:pPr>
              <w:pStyle w:val="Normalny1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Ministerstwo Rodziny Pracy i Polityki Społecznej</w:t>
            </w:r>
          </w:p>
          <w:p w14:paraId="1C04E7CB" w14:textId="77777777" w:rsidR="0078589C" w:rsidRDefault="0078589C" w:rsidP="005C36F3">
            <w:pPr>
              <w:pStyle w:val="Normalny1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Wojewódzkie Urzędy Pracy</w:t>
            </w:r>
          </w:p>
          <w:p w14:paraId="033D25CD" w14:textId="77777777" w:rsidR="00C130C9" w:rsidRDefault="00C130C9" w:rsidP="005C36F3">
            <w:pPr>
              <w:pStyle w:val="Normalny1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Rada Rynku Pracy</w:t>
            </w:r>
          </w:p>
        </w:tc>
      </w:tr>
      <w:tr w:rsidR="0078589C" w14:paraId="4BAA3C4C" w14:textId="77777777" w:rsidTr="007F1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340CE065" w14:textId="77777777" w:rsidR="0078589C" w:rsidRDefault="0078589C" w:rsidP="005C36F3">
            <w:pPr>
              <w:pStyle w:val="Normalny1"/>
              <w:spacing w:line="360" w:lineRule="auto"/>
              <w:jc w:val="both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Pośredni interesariusze</w:t>
            </w:r>
          </w:p>
        </w:tc>
        <w:tc>
          <w:tcPr>
            <w:tcW w:w="3827" w:type="dxa"/>
            <w:vAlign w:val="center"/>
          </w:tcPr>
          <w:p w14:paraId="6D095855" w14:textId="400773CB" w:rsidR="0078589C" w:rsidRDefault="0078589C" w:rsidP="005C36F3">
            <w:pPr>
              <w:pStyle w:val="Normalny1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 xml:space="preserve">Inni pracodawcy i przedsiębiorcy (niekorzystający </w:t>
            </w:r>
            <w:proofErr w:type="spellStart"/>
            <w:r>
              <w:rPr>
                <w:rFonts w:eastAsia="Roboto" w:cstheme="majorHAnsi"/>
                <w:sz w:val="24"/>
                <w:szCs w:val="24"/>
              </w:rPr>
              <w:t>z</w:t>
            </w:r>
            <w:r w:rsidR="00B63DF2">
              <w:rPr>
                <w:rFonts w:eastAsia="Roboto" w:cstheme="majorHAnsi"/>
                <w:sz w:val="24"/>
                <w:szCs w:val="24"/>
              </w:rPr>
              <w:t>TUS</w:t>
            </w:r>
            <w:proofErr w:type="spellEnd"/>
            <w:r>
              <w:rPr>
                <w:rFonts w:eastAsia="Roboto" w:cstheme="majorHAnsi"/>
                <w:sz w:val="24"/>
                <w:szCs w:val="24"/>
              </w:rPr>
              <w:t>)</w:t>
            </w:r>
          </w:p>
          <w:p w14:paraId="1A8EA653" w14:textId="77777777" w:rsidR="0078589C" w:rsidRDefault="0078589C" w:rsidP="005C36F3">
            <w:pPr>
              <w:pStyle w:val="Normalny1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  <w:hideMark/>
          </w:tcPr>
          <w:p w14:paraId="6D8F71ED" w14:textId="77777777" w:rsidR="0078589C" w:rsidRDefault="0078589C" w:rsidP="005C36F3">
            <w:pPr>
              <w:pStyle w:val="Normalny1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Władze powiatu (starosta, prezydent miasta)</w:t>
            </w:r>
          </w:p>
          <w:p w14:paraId="33127EA5" w14:textId="78F21A5E" w:rsidR="0078589C" w:rsidRDefault="0078589C" w:rsidP="005C36F3">
            <w:pPr>
              <w:pStyle w:val="Normalny1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  <w:r>
              <w:rPr>
                <w:rFonts w:eastAsia="Roboto" w:cstheme="majorHAnsi"/>
                <w:sz w:val="24"/>
                <w:szCs w:val="24"/>
              </w:rPr>
              <w:t>Władze województwa (marszałek</w:t>
            </w:r>
            <w:r w:rsidR="00AD0F29">
              <w:rPr>
                <w:rFonts w:eastAsia="Roboto" w:cstheme="majorHAnsi"/>
                <w:sz w:val="24"/>
                <w:szCs w:val="24"/>
              </w:rPr>
              <w:t>, wojewoda</w:t>
            </w:r>
            <w:r w:rsidR="00B63DF2">
              <w:rPr>
                <w:rFonts w:eastAsia="Roboto" w:cstheme="majorHAnsi"/>
                <w:sz w:val="24"/>
                <w:szCs w:val="24"/>
              </w:rPr>
              <w:t>)</w:t>
            </w:r>
            <w:r>
              <w:rPr>
                <w:rFonts w:eastAsia="Roboto" w:cstheme="majorHAnsi"/>
                <w:sz w:val="24"/>
                <w:szCs w:val="24"/>
              </w:rPr>
              <w:t xml:space="preserve">, </w:t>
            </w:r>
          </w:p>
          <w:p w14:paraId="679148FF" w14:textId="77777777" w:rsidR="0078589C" w:rsidRDefault="0078589C" w:rsidP="005C36F3">
            <w:pPr>
              <w:pStyle w:val="Normalny1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Roboto" w:cstheme="majorHAnsi"/>
                <w:sz w:val="24"/>
                <w:szCs w:val="24"/>
              </w:rPr>
            </w:pPr>
          </w:p>
        </w:tc>
      </w:tr>
    </w:tbl>
    <w:p w14:paraId="67F6C2FC" w14:textId="77777777" w:rsidR="005A21CF" w:rsidRDefault="005A21CF" w:rsidP="005A21CF">
      <w:pPr>
        <w:rPr>
          <w:rFonts w:ascii="Arial" w:hAnsi="Arial" w:cs="Arial"/>
          <w:sz w:val="20"/>
          <w:szCs w:val="20"/>
        </w:rPr>
      </w:pPr>
    </w:p>
    <w:p w14:paraId="318F77E1" w14:textId="77777777" w:rsidR="005A21CF" w:rsidRDefault="005A21CF" w:rsidP="005A21CF">
      <w:pPr>
        <w:rPr>
          <w:rFonts w:ascii="Arial" w:hAnsi="Arial" w:cs="Arial"/>
          <w:sz w:val="20"/>
          <w:szCs w:val="20"/>
        </w:rPr>
      </w:pPr>
      <w:r w:rsidRPr="00662D5F">
        <w:rPr>
          <w:rFonts w:ascii="Arial" w:hAnsi="Arial" w:cs="Arial"/>
          <w:sz w:val="20"/>
          <w:szCs w:val="20"/>
        </w:rPr>
        <w:t>Źródło: opracowanie własne.</w:t>
      </w:r>
    </w:p>
    <w:p w14:paraId="673A0F16" w14:textId="0A265466" w:rsidR="00651FF4" w:rsidRPr="00710151" w:rsidRDefault="00025978" w:rsidP="005C36F3">
      <w:pPr>
        <w:pStyle w:val="Nagwek4"/>
        <w:spacing w:line="360" w:lineRule="auto"/>
      </w:pPr>
      <w:r>
        <w:t>Zadania interesariuszy</w:t>
      </w:r>
      <w:r w:rsidR="001D704D">
        <w:t xml:space="preserve"> </w:t>
      </w:r>
      <w:r w:rsidR="0041220C">
        <w:t xml:space="preserve">w zakresie realizacji </w:t>
      </w:r>
      <w:r w:rsidR="001D704D">
        <w:t>TUS</w:t>
      </w:r>
      <w:r w:rsidR="00323896">
        <w:t>:</w:t>
      </w:r>
    </w:p>
    <w:p w14:paraId="3961A053" w14:textId="03F1EE30" w:rsidR="00C130C9" w:rsidRPr="00710151" w:rsidRDefault="0041220C" w:rsidP="005C36F3">
      <w:pPr>
        <w:pStyle w:val="Akapitzlist"/>
        <w:numPr>
          <w:ilvl w:val="0"/>
          <w:numId w:val="20"/>
        </w:numPr>
        <w:shd w:val="clear" w:color="auto" w:fill="FFFFFF"/>
        <w:tabs>
          <w:tab w:val="left" w:pos="1134"/>
        </w:tabs>
        <w:spacing w:line="360" w:lineRule="auto"/>
        <w:ind w:hanging="294"/>
        <w:jc w:val="both"/>
        <w:textAlignment w:val="top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Starosta lub w jego imi</w:t>
      </w:r>
      <w:r w:rsidR="00662D5F">
        <w:rPr>
          <w:rFonts w:ascii="Arial" w:hAnsi="Arial" w:cs="Arial"/>
          <w:b/>
          <w:color w:val="000000" w:themeColor="text1"/>
        </w:rPr>
        <w:t>e</w:t>
      </w:r>
      <w:r>
        <w:rPr>
          <w:rFonts w:ascii="Arial" w:hAnsi="Arial" w:cs="Arial"/>
          <w:b/>
          <w:color w:val="000000" w:themeColor="text1"/>
        </w:rPr>
        <w:t>niu dyrektor/wicedyrektor PUP):</w:t>
      </w:r>
    </w:p>
    <w:p w14:paraId="7150681E" w14:textId="00A32BFF" w:rsidR="00C130C9" w:rsidRPr="00710151" w:rsidRDefault="00C130C9" w:rsidP="005C36F3">
      <w:pPr>
        <w:pStyle w:val="Akapitzlist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 w:hanging="425"/>
        <w:jc w:val="both"/>
        <w:textAlignment w:val="top"/>
        <w:rPr>
          <w:rFonts w:ascii="Arial" w:hAnsi="Arial" w:cs="Arial"/>
          <w:b/>
        </w:rPr>
      </w:pPr>
      <w:r w:rsidRPr="00710151">
        <w:rPr>
          <w:rFonts w:ascii="Arial" w:hAnsi="Arial" w:cs="Arial"/>
        </w:rPr>
        <w:t xml:space="preserve">upowszechnia </w:t>
      </w:r>
      <w:r w:rsidR="00571F10" w:rsidRPr="00710151">
        <w:rPr>
          <w:rFonts w:ascii="Arial" w:hAnsi="Arial" w:cs="Arial"/>
        </w:rPr>
        <w:t>informacj</w:t>
      </w:r>
      <w:r w:rsidR="00662D5F">
        <w:rPr>
          <w:rFonts w:ascii="Arial" w:hAnsi="Arial" w:cs="Arial"/>
        </w:rPr>
        <w:t>i</w:t>
      </w:r>
      <w:r w:rsidR="00571F10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o zakresie pomocy udzielanej w ramach usługi</w:t>
      </w:r>
      <w:r w:rsidR="00A34007">
        <w:rPr>
          <w:rFonts w:ascii="Arial" w:hAnsi="Arial" w:cs="Arial"/>
        </w:rPr>
        <w:t xml:space="preserve"> rynku pracy</w:t>
      </w:r>
      <w:r w:rsidRPr="00710151">
        <w:rPr>
          <w:rFonts w:ascii="Arial" w:hAnsi="Arial" w:cs="Arial"/>
        </w:rPr>
        <w:t>, w szczególności w postaci elektronicznej, udostępnianej z</w:t>
      </w:r>
      <w:r w:rsidR="00C81820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wykorzystaniem stron internetowych tych urzędów lub systemów teleinformatycznych </w:t>
      </w:r>
      <w:r w:rsidR="005A21CF">
        <w:rPr>
          <w:rFonts w:ascii="Arial" w:hAnsi="Arial" w:cs="Arial"/>
        </w:rPr>
        <w:br/>
      </w:r>
      <w:r w:rsidRPr="00710151">
        <w:rPr>
          <w:rFonts w:ascii="Arial" w:hAnsi="Arial" w:cs="Arial"/>
        </w:rPr>
        <w:t>i</w:t>
      </w:r>
      <w:r w:rsidR="00C81820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oprogramowania udostępnianego przez ministra</w:t>
      </w:r>
      <w:r w:rsidR="00A34007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właściwego do spraw pracy;</w:t>
      </w:r>
    </w:p>
    <w:p w14:paraId="34B72A2E" w14:textId="511DD92E" w:rsidR="00C130C9" w:rsidRPr="00710151" w:rsidRDefault="00C130C9" w:rsidP="005C36F3">
      <w:pPr>
        <w:pStyle w:val="Akapitzlist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 w:hanging="425"/>
        <w:jc w:val="both"/>
        <w:textAlignment w:val="top"/>
        <w:rPr>
          <w:rFonts w:ascii="Arial" w:hAnsi="Arial" w:cs="Arial"/>
          <w:b/>
        </w:rPr>
      </w:pPr>
      <w:r w:rsidRPr="00710151">
        <w:rPr>
          <w:rFonts w:ascii="Arial" w:hAnsi="Arial" w:cs="Arial"/>
        </w:rPr>
        <w:lastRenderedPageBreak/>
        <w:t>zapewnia dostęp</w:t>
      </w:r>
      <w:r w:rsidR="00662D5F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do stron internetowych, prowadzonych przez urząd obsługujący ministra</w:t>
      </w:r>
      <w:r w:rsidR="00A34007">
        <w:rPr>
          <w:rFonts w:ascii="Arial" w:hAnsi="Arial" w:cs="Arial"/>
        </w:rPr>
        <w:t xml:space="preserve"> właściwego ds. pracy</w:t>
      </w:r>
      <w:r w:rsidRPr="00710151">
        <w:rPr>
          <w:rFonts w:ascii="Arial" w:hAnsi="Arial" w:cs="Arial"/>
        </w:rPr>
        <w:t xml:space="preserve"> i do internetowych baz danych </w:t>
      </w:r>
      <w:r w:rsidR="009C24D7">
        <w:rPr>
          <w:rFonts w:ascii="Arial" w:hAnsi="Arial" w:cs="Arial"/>
        </w:rPr>
        <w:t xml:space="preserve">o </w:t>
      </w:r>
      <w:r w:rsidRPr="00710151">
        <w:rPr>
          <w:rFonts w:ascii="Arial" w:hAnsi="Arial" w:cs="Arial"/>
        </w:rPr>
        <w:t>rynku pracy;</w:t>
      </w:r>
    </w:p>
    <w:p w14:paraId="5B50ABFF" w14:textId="506AA1F4" w:rsidR="00633381" w:rsidRPr="00662D5F" w:rsidRDefault="00633381" w:rsidP="005C36F3">
      <w:pPr>
        <w:pStyle w:val="Akapitzlist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 w:hanging="425"/>
        <w:jc w:val="both"/>
        <w:textAlignment w:val="top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inicjuje, organizuje i </w:t>
      </w:r>
      <w:r w:rsidR="005D4BA5">
        <w:rPr>
          <w:rFonts w:ascii="Arial" w:hAnsi="Arial" w:cs="Arial"/>
          <w:b/>
        </w:rPr>
        <w:t xml:space="preserve">finansuje szkolenia </w:t>
      </w:r>
      <w:r w:rsidR="005A21CF">
        <w:rPr>
          <w:rFonts w:ascii="Arial" w:hAnsi="Arial" w:cs="Arial"/>
          <w:b/>
        </w:rPr>
        <w:t>przede</w:t>
      </w:r>
      <w:r w:rsidR="005D4BA5">
        <w:rPr>
          <w:rFonts w:ascii="Arial" w:hAnsi="Arial" w:cs="Arial"/>
          <w:b/>
        </w:rPr>
        <w:t xml:space="preserve"> wszystkim dla osób bezrobotnych, </w:t>
      </w:r>
      <w:r w:rsidR="005A21CF">
        <w:rPr>
          <w:rFonts w:ascii="Arial" w:hAnsi="Arial" w:cs="Arial"/>
          <w:b/>
        </w:rPr>
        <w:t>poszukujących</w:t>
      </w:r>
      <w:r w:rsidR="005D4BA5">
        <w:rPr>
          <w:rFonts w:ascii="Arial" w:hAnsi="Arial" w:cs="Arial"/>
          <w:b/>
        </w:rPr>
        <w:t xml:space="preserve"> pracy oraz pracujących po 45 roku życia; </w:t>
      </w:r>
    </w:p>
    <w:p w14:paraId="71D9F41C" w14:textId="182E6C7E" w:rsidR="00C130C9" w:rsidRPr="00710151" w:rsidRDefault="00571F10" w:rsidP="005C36F3">
      <w:pPr>
        <w:pStyle w:val="Akapitzlist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 w:hanging="425"/>
        <w:jc w:val="both"/>
        <w:textAlignment w:val="top"/>
        <w:rPr>
          <w:rFonts w:ascii="Arial" w:hAnsi="Arial" w:cs="Arial"/>
          <w:b/>
        </w:rPr>
      </w:pPr>
      <w:r w:rsidRPr="00710151">
        <w:rPr>
          <w:rFonts w:ascii="Arial" w:hAnsi="Arial" w:cs="Arial"/>
        </w:rPr>
        <w:t>rozpatr</w:t>
      </w:r>
      <w:r>
        <w:rPr>
          <w:rFonts w:ascii="Arial" w:hAnsi="Arial" w:cs="Arial"/>
        </w:rPr>
        <w:t>uje</w:t>
      </w:r>
      <w:r w:rsidRPr="00710151">
        <w:rPr>
          <w:rFonts w:ascii="Arial" w:hAnsi="Arial" w:cs="Arial"/>
        </w:rPr>
        <w:t xml:space="preserve"> wniosk</w:t>
      </w:r>
      <w:r>
        <w:rPr>
          <w:rFonts w:ascii="Arial" w:hAnsi="Arial" w:cs="Arial"/>
        </w:rPr>
        <w:t>i</w:t>
      </w:r>
      <w:r w:rsidRPr="00710151">
        <w:rPr>
          <w:rFonts w:ascii="Arial" w:hAnsi="Arial" w:cs="Arial"/>
        </w:rPr>
        <w:t xml:space="preserve"> </w:t>
      </w:r>
      <w:r w:rsidR="00C130C9" w:rsidRPr="00710151">
        <w:rPr>
          <w:rFonts w:ascii="Arial" w:hAnsi="Arial" w:cs="Arial"/>
        </w:rPr>
        <w:t xml:space="preserve">pracodawców </w:t>
      </w:r>
      <w:r w:rsidR="005D4BA5">
        <w:rPr>
          <w:rFonts w:ascii="Arial" w:hAnsi="Arial" w:cs="Arial"/>
        </w:rPr>
        <w:t>dotyczące</w:t>
      </w:r>
      <w:r w:rsidR="00A34007">
        <w:rPr>
          <w:rFonts w:ascii="Arial" w:hAnsi="Arial" w:cs="Arial"/>
        </w:rPr>
        <w:t xml:space="preserve"> realizacji szkolenia w ramach TUS </w:t>
      </w:r>
      <w:r w:rsidR="00C130C9" w:rsidRPr="00710151">
        <w:rPr>
          <w:rFonts w:ascii="Arial" w:hAnsi="Arial" w:cs="Arial"/>
        </w:rPr>
        <w:t>zgodnie z kolejnością ich wpływu w</w:t>
      </w:r>
      <w:r w:rsidR="009C24D7">
        <w:rPr>
          <w:rFonts w:ascii="Arial" w:hAnsi="Arial" w:cs="Arial"/>
        </w:rPr>
        <w:t xml:space="preserve"> </w:t>
      </w:r>
      <w:r w:rsidR="00C130C9" w:rsidRPr="00710151">
        <w:rPr>
          <w:rFonts w:ascii="Arial" w:hAnsi="Arial" w:cs="Arial"/>
        </w:rPr>
        <w:t>terminie 7</w:t>
      </w:r>
      <w:r w:rsidR="009C24D7">
        <w:rPr>
          <w:rFonts w:ascii="Arial" w:hAnsi="Arial" w:cs="Arial"/>
        </w:rPr>
        <w:t xml:space="preserve"> </w:t>
      </w:r>
      <w:r w:rsidR="00C130C9" w:rsidRPr="00710151">
        <w:rPr>
          <w:rFonts w:ascii="Arial" w:hAnsi="Arial" w:cs="Arial"/>
        </w:rPr>
        <w:t>dni od dnia złożenia wniosków poinformowanie pracodawców o</w:t>
      </w:r>
      <w:r w:rsidR="009C24D7">
        <w:rPr>
          <w:rFonts w:ascii="Arial" w:hAnsi="Arial" w:cs="Arial"/>
        </w:rPr>
        <w:t xml:space="preserve"> </w:t>
      </w:r>
      <w:r w:rsidR="00C130C9" w:rsidRPr="00710151">
        <w:rPr>
          <w:rFonts w:ascii="Arial" w:hAnsi="Arial" w:cs="Arial"/>
        </w:rPr>
        <w:t>sposobie ich rozpatrzenia</w:t>
      </w:r>
      <w:r w:rsidR="009C24D7">
        <w:rPr>
          <w:rFonts w:ascii="Arial" w:hAnsi="Arial" w:cs="Arial"/>
        </w:rPr>
        <w:t>;</w:t>
      </w:r>
      <w:r w:rsidR="009C24D7" w:rsidRPr="00710151">
        <w:rPr>
          <w:rFonts w:ascii="Arial" w:hAnsi="Arial" w:cs="Arial"/>
        </w:rPr>
        <w:t xml:space="preserve"> </w:t>
      </w:r>
      <w:r w:rsidR="009C24D7">
        <w:rPr>
          <w:rFonts w:ascii="Arial" w:hAnsi="Arial" w:cs="Arial"/>
        </w:rPr>
        <w:t>w</w:t>
      </w:r>
      <w:r w:rsidR="009C24D7" w:rsidRPr="00710151">
        <w:rPr>
          <w:rFonts w:ascii="Arial" w:hAnsi="Arial" w:cs="Arial"/>
        </w:rPr>
        <w:t xml:space="preserve"> </w:t>
      </w:r>
      <w:r w:rsidR="00C130C9" w:rsidRPr="00710151">
        <w:rPr>
          <w:rFonts w:ascii="Arial" w:hAnsi="Arial" w:cs="Arial"/>
        </w:rPr>
        <w:t xml:space="preserve">przypadku negatywnego rozpatrzenia wniosku </w:t>
      </w:r>
      <w:r w:rsidR="009C24D7">
        <w:rPr>
          <w:rFonts w:ascii="Arial" w:hAnsi="Arial" w:cs="Arial"/>
        </w:rPr>
        <w:t xml:space="preserve">– </w:t>
      </w:r>
      <w:r w:rsidRPr="00710151">
        <w:rPr>
          <w:rFonts w:ascii="Arial" w:hAnsi="Arial" w:cs="Arial"/>
        </w:rPr>
        <w:t>uzasadni</w:t>
      </w:r>
      <w:r>
        <w:rPr>
          <w:rFonts w:ascii="Arial" w:hAnsi="Arial" w:cs="Arial"/>
        </w:rPr>
        <w:t>a</w:t>
      </w:r>
      <w:r w:rsidRPr="00710151">
        <w:rPr>
          <w:rFonts w:ascii="Arial" w:hAnsi="Arial" w:cs="Arial"/>
        </w:rPr>
        <w:t xml:space="preserve"> odmow</w:t>
      </w:r>
      <w:r>
        <w:rPr>
          <w:rFonts w:ascii="Arial" w:hAnsi="Arial" w:cs="Arial"/>
        </w:rPr>
        <w:t>ę</w:t>
      </w:r>
      <w:r w:rsidR="00C130C9" w:rsidRPr="00710151">
        <w:rPr>
          <w:rFonts w:ascii="Arial" w:hAnsi="Arial" w:cs="Arial"/>
        </w:rPr>
        <w:t>;</w:t>
      </w:r>
    </w:p>
    <w:p w14:paraId="5176C85D" w14:textId="55537E83" w:rsidR="00C130C9" w:rsidRPr="00710151" w:rsidRDefault="009C24D7" w:rsidP="005C36F3">
      <w:pPr>
        <w:pStyle w:val="Akapitzlist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 w:hanging="425"/>
        <w:jc w:val="both"/>
        <w:textAlignment w:val="top"/>
        <w:rPr>
          <w:rFonts w:ascii="Arial" w:hAnsi="Arial" w:cs="Arial"/>
          <w:b/>
        </w:rPr>
      </w:pPr>
      <w:r>
        <w:rPr>
          <w:rFonts w:ascii="Arial" w:hAnsi="Arial" w:cs="Arial"/>
        </w:rPr>
        <w:t>jeśli</w:t>
      </w:r>
      <w:r w:rsidR="00C130C9" w:rsidRPr="00710151">
        <w:rPr>
          <w:rFonts w:ascii="Arial" w:hAnsi="Arial" w:cs="Arial"/>
        </w:rPr>
        <w:t xml:space="preserve"> wniosek pracodawcy jest nieprawidłowo wypełniony lub niekompletny, wyznacza pracodawcy 7-</w:t>
      </w:r>
      <w:r w:rsidR="00571F10" w:rsidRPr="00710151">
        <w:rPr>
          <w:rFonts w:ascii="Arial" w:hAnsi="Arial" w:cs="Arial"/>
        </w:rPr>
        <w:t>dniow</w:t>
      </w:r>
      <w:r w:rsidR="00571F10">
        <w:rPr>
          <w:rFonts w:ascii="Arial" w:hAnsi="Arial" w:cs="Arial"/>
        </w:rPr>
        <w:t>y</w:t>
      </w:r>
      <w:r w:rsidR="00571F10" w:rsidRPr="00710151">
        <w:rPr>
          <w:rFonts w:ascii="Arial" w:hAnsi="Arial" w:cs="Arial"/>
        </w:rPr>
        <w:t xml:space="preserve"> </w:t>
      </w:r>
      <w:r w:rsidR="00C130C9" w:rsidRPr="00710151">
        <w:rPr>
          <w:rFonts w:ascii="Arial" w:hAnsi="Arial" w:cs="Arial"/>
        </w:rPr>
        <w:t>termin na uzupełnienie wniosku;</w:t>
      </w:r>
    </w:p>
    <w:p w14:paraId="54F16ABB" w14:textId="0EDB7F13" w:rsidR="00C130C9" w:rsidRPr="00710151" w:rsidRDefault="00571F10" w:rsidP="005C36F3">
      <w:pPr>
        <w:pStyle w:val="Akapitzlist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 w:hanging="425"/>
        <w:jc w:val="both"/>
        <w:textAlignment w:val="top"/>
        <w:rPr>
          <w:rFonts w:ascii="Arial" w:hAnsi="Arial" w:cs="Arial"/>
          <w:b/>
        </w:rPr>
      </w:pPr>
      <w:r w:rsidRPr="00710151">
        <w:rPr>
          <w:rFonts w:ascii="Arial" w:hAnsi="Arial" w:cs="Arial"/>
        </w:rPr>
        <w:t>analiz</w:t>
      </w:r>
      <w:r>
        <w:rPr>
          <w:rFonts w:ascii="Arial" w:hAnsi="Arial" w:cs="Arial"/>
        </w:rPr>
        <w:t>uje</w:t>
      </w:r>
      <w:r w:rsidRPr="00710151">
        <w:rPr>
          <w:rFonts w:ascii="Arial" w:hAnsi="Arial" w:cs="Arial"/>
        </w:rPr>
        <w:t xml:space="preserve"> </w:t>
      </w:r>
      <w:r w:rsidR="00C130C9" w:rsidRPr="00710151">
        <w:rPr>
          <w:rFonts w:ascii="Arial" w:hAnsi="Arial" w:cs="Arial"/>
        </w:rPr>
        <w:t xml:space="preserve">program szkolenia oraz </w:t>
      </w:r>
      <w:r w:rsidR="00A34007">
        <w:rPr>
          <w:rFonts w:ascii="Arial" w:hAnsi="Arial" w:cs="Arial"/>
        </w:rPr>
        <w:t xml:space="preserve">przyjmuje </w:t>
      </w:r>
      <w:r w:rsidRPr="00710151">
        <w:rPr>
          <w:rFonts w:ascii="Arial" w:hAnsi="Arial" w:cs="Arial"/>
        </w:rPr>
        <w:t>wz</w:t>
      </w:r>
      <w:r>
        <w:rPr>
          <w:rFonts w:ascii="Arial" w:hAnsi="Arial" w:cs="Arial"/>
        </w:rPr>
        <w:t>ór</w:t>
      </w:r>
      <w:r w:rsidRPr="00710151">
        <w:rPr>
          <w:rFonts w:ascii="Arial" w:hAnsi="Arial" w:cs="Arial"/>
        </w:rPr>
        <w:t xml:space="preserve"> </w:t>
      </w:r>
      <w:r w:rsidR="00C130C9" w:rsidRPr="00710151">
        <w:rPr>
          <w:rFonts w:ascii="Arial" w:hAnsi="Arial" w:cs="Arial"/>
        </w:rPr>
        <w:t xml:space="preserve">zaświadczenia lub </w:t>
      </w:r>
      <w:r w:rsidRPr="00710151">
        <w:rPr>
          <w:rFonts w:ascii="Arial" w:hAnsi="Arial" w:cs="Arial"/>
        </w:rPr>
        <w:t>inn</w:t>
      </w:r>
      <w:r>
        <w:rPr>
          <w:rFonts w:ascii="Arial" w:hAnsi="Arial" w:cs="Arial"/>
        </w:rPr>
        <w:t>y</w:t>
      </w:r>
      <w:r w:rsidRPr="00710151">
        <w:rPr>
          <w:rFonts w:ascii="Arial" w:hAnsi="Arial" w:cs="Arial"/>
        </w:rPr>
        <w:t xml:space="preserve"> </w:t>
      </w:r>
      <w:r w:rsidR="00C130C9" w:rsidRPr="00710151">
        <w:rPr>
          <w:rFonts w:ascii="Arial" w:hAnsi="Arial" w:cs="Arial"/>
        </w:rPr>
        <w:t xml:space="preserve">dokument </w:t>
      </w:r>
      <w:r w:rsidRPr="00710151">
        <w:rPr>
          <w:rFonts w:ascii="Arial" w:hAnsi="Arial" w:cs="Arial"/>
        </w:rPr>
        <w:t>potwierdzając</w:t>
      </w:r>
      <w:r>
        <w:rPr>
          <w:rFonts w:ascii="Arial" w:hAnsi="Arial" w:cs="Arial"/>
        </w:rPr>
        <w:t>y</w:t>
      </w:r>
      <w:r w:rsidRPr="00710151">
        <w:rPr>
          <w:rFonts w:ascii="Arial" w:hAnsi="Arial" w:cs="Arial"/>
        </w:rPr>
        <w:t xml:space="preserve"> </w:t>
      </w:r>
      <w:r w:rsidR="00C130C9" w:rsidRPr="00710151">
        <w:rPr>
          <w:rFonts w:ascii="Arial" w:hAnsi="Arial" w:cs="Arial"/>
        </w:rPr>
        <w:t xml:space="preserve">ukończenie szkolenia i uzyskanie umiejętności </w:t>
      </w:r>
      <w:r w:rsidR="005A21CF">
        <w:rPr>
          <w:rFonts w:ascii="Arial" w:hAnsi="Arial" w:cs="Arial"/>
        </w:rPr>
        <w:br/>
      </w:r>
      <w:r w:rsidR="00C130C9" w:rsidRPr="00710151">
        <w:rPr>
          <w:rFonts w:ascii="Arial" w:hAnsi="Arial" w:cs="Arial"/>
        </w:rPr>
        <w:t>lub kwalifikacji;</w:t>
      </w:r>
    </w:p>
    <w:p w14:paraId="4C9864B2" w14:textId="15A6C08A" w:rsidR="00C130C9" w:rsidRPr="00710151" w:rsidRDefault="00BE760B" w:rsidP="005C36F3">
      <w:pPr>
        <w:pStyle w:val="Akapitzlist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 w:hanging="425"/>
        <w:jc w:val="both"/>
        <w:textAlignment w:val="top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dokonuje wyboru </w:t>
      </w:r>
      <w:r w:rsidR="00C130C9" w:rsidRPr="00710151">
        <w:rPr>
          <w:rFonts w:ascii="Arial" w:hAnsi="Arial" w:cs="Arial"/>
        </w:rPr>
        <w:t xml:space="preserve">wskazanego przez pracodawcę realizatora szkolenia </w:t>
      </w:r>
      <w:r w:rsidR="005A21CF">
        <w:rPr>
          <w:rFonts w:ascii="Arial" w:hAnsi="Arial" w:cs="Arial"/>
        </w:rPr>
        <w:br/>
      </w:r>
      <w:r w:rsidR="00C130C9" w:rsidRPr="00710151">
        <w:rPr>
          <w:rFonts w:ascii="Arial" w:hAnsi="Arial" w:cs="Arial"/>
        </w:rPr>
        <w:t xml:space="preserve">lub </w:t>
      </w:r>
      <w:r>
        <w:rPr>
          <w:rFonts w:ascii="Arial" w:hAnsi="Arial" w:cs="Arial"/>
        </w:rPr>
        <w:t xml:space="preserve">wybiera </w:t>
      </w:r>
      <w:r w:rsidR="00C130C9" w:rsidRPr="00710151">
        <w:rPr>
          <w:rFonts w:ascii="Arial" w:hAnsi="Arial" w:cs="Arial"/>
        </w:rPr>
        <w:t>instytucj</w:t>
      </w:r>
      <w:r>
        <w:rPr>
          <w:rFonts w:ascii="Arial" w:hAnsi="Arial" w:cs="Arial"/>
        </w:rPr>
        <w:t>ę</w:t>
      </w:r>
      <w:r w:rsidR="00C130C9" w:rsidRPr="00710151">
        <w:rPr>
          <w:rFonts w:ascii="Arial" w:hAnsi="Arial" w:cs="Arial"/>
        </w:rPr>
        <w:t xml:space="preserve"> szkoleniow</w:t>
      </w:r>
      <w:r>
        <w:rPr>
          <w:rFonts w:ascii="Arial" w:hAnsi="Arial" w:cs="Arial"/>
        </w:rPr>
        <w:t>ą</w:t>
      </w:r>
      <w:r w:rsidR="00C130C9" w:rsidRPr="00710151">
        <w:rPr>
          <w:rFonts w:ascii="Arial" w:hAnsi="Arial" w:cs="Arial"/>
        </w:rPr>
        <w:t xml:space="preserve">, której zostanie zlecona lub powierzona usługa szkolenia w trybie ustawy prawo zamówień publicznych, kodeksu cywilnego lub powierzenia </w:t>
      </w:r>
      <w:r w:rsidR="00571F10">
        <w:rPr>
          <w:rFonts w:ascii="Arial" w:hAnsi="Arial" w:cs="Arial"/>
        </w:rPr>
        <w:t xml:space="preserve">– </w:t>
      </w:r>
      <w:r w:rsidR="00C130C9" w:rsidRPr="00710151">
        <w:rPr>
          <w:rFonts w:ascii="Arial" w:hAnsi="Arial" w:cs="Arial"/>
        </w:rPr>
        <w:t>po analizie ofert</w:t>
      </w:r>
      <w:r w:rsidR="009C24D7">
        <w:rPr>
          <w:rFonts w:ascii="Arial" w:hAnsi="Arial" w:cs="Arial"/>
        </w:rPr>
        <w:t>,</w:t>
      </w:r>
      <w:r w:rsidR="00C130C9" w:rsidRPr="00710151">
        <w:rPr>
          <w:rFonts w:ascii="Arial" w:hAnsi="Arial" w:cs="Arial"/>
        </w:rPr>
        <w:t xml:space="preserve"> uwzględniającej kryteria konkurencyjności ofert;</w:t>
      </w:r>
    </w:p>
    <w:p w14:paraId="0D5BD590" w14:textId="7B16398B" w:rsidR="00C130C9" w:rsidRPr="00710151" w:rsidRDefault="00571F10" w:rsidP="005C36F3">
      <w:pPr>
        <w:pStyle w:val="Akapitzlist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 w:hanging="425"/>
        <w:jc w:val="both"/>
        <w:textAlignment w:val="top"/>
        <w:rPr>
          <w:rFonts w:ascii="Arial" w:hAnsi="Arial" w:cs="Arial"/>
          <w:b/>
        </w:rPr>
      </w:pPr>
      <w:r w:rsidRPr="00710151">
        <w:rPr>
          <w:rFonts w:ascii="Arial" w:hAnsi="Arial" w:cs="Arial"/>
        </w:rPr>
        <w:t>opracow</w:t>
      </w:r>
      <w:r>
        <w:rPr>
          <w:rFonts w:ascii="Arial" w:hAnsi="Arial" w:cs="Arial"/>
        </w:rPr>
        <w:t>uje</w:t>
      </w:r>
      <w:r w:rsidR="00C130C9" w:rsidRPr="00710151">
        <w:rPr>
          <w:rFonts w:ascii="Arial" w:hAnsi="Arial" w:cs="Arial"/>
        </w:rPr>
        <w:t xml:space="preserve">, </w:t>
      </w:r>
      <w:r w:rsidRPr="00710151">
        <w:rPr>
          <w:rFonts w:ascii="Arial" w:hAnsi="Arial" w:cs="Arial"/>
        </w:rPr>
        <w:t>przygotow</w:t>
      </w:r>
      <w:r>
        <w:rPr>
          <w:rFonts w:ascii="Arial" w:hAnsi="Arial" w:cs="Arial"/>
        </w:rPr>
        <w:t>uje</w:t>
      </w:r>
      <w:r w:rsidRPr="00710151">
        <w:rPr>
          <w:rFonts w:ascii="Arial" w:hAnsi="Arial" w:cs="Arial"/>
        </w:rPr>
        <w:t xml:space="preserve"> </w:t>
      </w:r>
      <w:r w:rsidR="00C130C9" w:rsidRPr="00710151">
        <w:rPr>
          <w:rFonts w:ascii="Arial" w:hAnsi="Arial" w:cs="Arial"/>
        </w:rPr>
        <w:t xml:space="preserve">oraz </w:t>
      </w:r>
      <w:r w:rsidRPr="00710151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uje </w:t>
      </w:r>
      <w:r w:rsidRPr="00710151">
        <w:rPr>
          <w:rFonts w:ascii="Arial" w:hAnsi="Arial" w:cs="Arial"/>
        </w:rPr>
        <w:t>umow</w:t>
      </w:r>
      <w:r>
        <w:rPr>
          <w:rFonts w:ascii="Arial" w:hAnsi="Arial" w:cs="Arial"/>
        </w:rPr>
        <w:t>ę</w:t>
      </w:r>
      <w:r w:rsidRPr="00710151">
        <w:rPr>
          <w:rFonts w:ascii="Arial" w:hAnsi="Arial" w:cs="Arial"/>
        </w:rPr>
        <w:t xml:space="preserve"> trójstronn</w:t>
      </w:r>
      <w:r>
        <w:rPr>
          <w:rFonts w:ascii="Arial" w:hAnsi="Arial" w:cs="Arial"/>
        </w:rPr>
        <w:t>ą</w:t>
      </w:r>
      <w:r w:rsidRPr="00710151">
        <w:rPr>
          <w:rFonts w:ascii="Arial" w:hAnsi="Arial" w:cs="Arial"/>
        </w:rPr>
        <w:t xml:space="preserve"> zawierając</w:t>
      </w:r>
      <w:r>
        <w:rPr>
          <w:rFonts w:ascii="Arial" w:hAnsi="Arial" w:cs="Arial"/>
        </w:rPr>
        <w:t>ą</w:t>
      </w:r>
      <w:r w:rsidRPr="00710151">
        <w:rPr>
          <w:rFonts w:ascii="Arial" w:hAnsi="Arial" w:cs="Arial"/>
        </w:rPr>
        <w:t xml:space="preserve"> </w:t>
      </w:r>
      <w:r w:rsidR="00C130C9" w:rsidRPr="00710151">
        <w:rPr>
          <w:rFonts w:ascii="Arial" w:hAnsi="Arial" w:cs="Arial"/>
        </w:rPr>
        <w:t>wszystkie elementy i załączniki określone w art. 40 ust 2f ustawy i</w:t>
      </w:r>
      <w:r w:rsidR="009C24D7">
        <w:rPr>
          <w:rFonts w:ascii="Arial" w:hAnsi="Arial" w:cs="Arial"/>
        </w:rPr>
        <w:t xml:space="preserve"> </w:t>
      </w:r>
      <w:r w:rsidR="00C130C9" w:rsidRPr="00710151">
        <w:rPr>
          <w:rFonts w:ascii="Arial" w:hAnsi="Arial" w:cs="Arial"/>
        </w:rPr>
        <w:t>§75 rozporządzenia;</w:t>
      </w:r>
    </w:p>
    <w:p w14:paraId="171CA113" w14:textId="26E1AD2F" w:rsidR="00C130C9" w:rsidRPr="00710151" w:rsidRDefault="00571F10" w:rsidP="005C36F3">
      <w:pPr>
        <w:pStyle w:val="Akapitzlist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 w:hanging="425"/>
        <w:jc w:val="both"/>
        <w:textAlignment w:val="top"/>
        <w:rPr>
          <w:rFonts w:ascii="Arial" w:hAnsi="Arial" w:cs="Arial"/>
        </w:rPr>
      </w:pPr>
      <w:r w:rsidRPr="00710151">
        <w:rPr>
          <w:rFonts w:ascii="Arial" w:hAnsi="Arial" w:cs="Arial"/>
        </w:rPr>
        <w:t>monitor</w:t>
      </w:r>
      <w:r>
        <w:rPr>
          <w:rFonts w:ascii="Arial" w:hAnsi="Arial" w:cs="Arial"/>
        </w:rPr>
        <w:t>uje</w:t>
      </w:r>
      <w:r w:rsidRPr="00710151">
        <w:rPr>
          <w:rFonts w:ascii="Arial" w:hAnsi="Arial" w:cs="Arial"/>
        </w:rPr>
        <w:t xml:space="preserve"> </w:t>
      </w:r>
      <w:r w:rsidR="00C130C9" w:rsidRPr="00710151">
        <w:rPr>
          <w:rFonts w:ascii="Arial" w:hAnsi="Arial" w:cs="Arial"/>
        </w:rPr>
        <w:t xml:space="preserve">– również przez wizytację </w:t>
      </w:r>
      <w:r w:rsidR="00A34007">
        <w:rPr>
          <w:rFonts w:ascii="Arial" w:hAnsi="Arial" w:cs="Arial"/>
        </w:rPr>
        <w:t xml:space="preserve">na </w:t>
      </w:r>
      <w:r w:rsidR="00C130C9" w:rsidRPr="00710151">
        <w:rPr>
          <w:rFonts w:ascii="Arial" w:hAnsi="Arial" w:cs="Arial"/>
        </w:rPr>
        <w:t>zaję</w:t>
      </w:r>
      <w:r w:rsidR="00A34007">
        <w:rPr>
          <w:rFonts w:ascii="Arial" w:hAnsi="Arial" w:cs="Arial"/>
        </w:rPr>
        <w:t xml:space="preserve">ciach, analizę </w:t>
      </w:r>
      <w:r w:rsidR="005A21CF">
        <w:rPr>
          <w:rFonts w:ascii="Arial" w:hAnsi="Arial" w:cs="Arial"/>
        </w:rPr>
        <w:t>dokumentacji</w:t>
      </w:r>
      <w:r w:rsidR="00A34007">
        <w:rPr>
          <w:rFonts w:ascii="Arial" w:hAnsi="Arial" w:cs="Arial"/>
        </w:rPr>
        <w:t xml:space="preserve"> szkolenia i wyników ankiet</w:t>
      </w:r>
      <w:r w:rsidR="00C130C9" w:rsidRPr="00710151">
        <w:rPr>
          <w:rFonts w:ascii="Arial" w:hAnsi="Arial" w:cs="Arial"/>
        </w:rPr>
        <w:t xml:space="preserve"> </w:t>
      </w:r>
      <w:r w:rsidR="009C24D7">
        <w:rPr>
          <w:rFonts w:ascii="Arial" w:hAnsi="Arial" w:cs="Arial"/>
        </w:rPr>
        <w:t>–</w:t>
      </w:r>
      <w:r w:rsidR="009C24D7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realizacj</w:t>
      </w:r>
      <w:r>
        <w:rPr>
          <w:rFonts w:ascii="Arial" w:hAnsi="Arial" w:cs="Arial"/>
        </w:rPr>
        <w:t>ę</w:t>
      </w:r>
      <w:r w:rsidRPr="00710151">
        <w:rPr>
          <w:rFonts w:ascii="Arial" w:hAnsi="Arial" w:cs="Arial"/>
        </w:rPr>
        <w:t xml:space="preserve"> </w:t>
      </w:r>
      <w:r w:rsidR="00C130C9" w:rsidRPr="00710151">
        <w:rPr>
          <w:rFonts w:ascii="Arial" w:hAnsi="Arial" w:cs="Arial"/>
        </w:rPr>
        <w:t>usługi zgodnie z zawartą umową i jej rozliczenie;</w:t>
      </w:r>
    </w:p>
    <w:p w14:paraId="405C0C60" w14:textId="209D34BE" w:rsidR="00C130C9" w:rsidRDefault="00571F10" w:rsidP="005C36F3">
      <w:pPr>
        <w:pStyle w:val="Akapitzlist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 w:hanging="425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dokonuje</w:t>
      </w:r>
      <w:r w:rsidRPr="00710151">
        <w:rPr>
          <w:rFonts w:ascii="Arial" w:hAnsi="Arial" w:cs="Arial"/>
        </w:rPr>
        <w:t xml:space="preserve"> </w:t>
      </w:r>
      <w:r w:rsidR="00C130C9" w:rsidRPr="00710151">
        <w:rPr>
          <w:rFonts w:ascii="Arial" w:hAnsi="Arial" w:cs="Arial"/>
        </w:rPr>
        <w:t>analizy skuteczności i efektywności organizacji szkolenia.</w:t>
      </w:r>
    </w:p>
    <w:p w14:paraId="0318A234" w14:textId="77777777" w:rsidR="00C02F87" w:rsidRPr="00710151" w:rsidRDefault="00C02F87" w:rsidP="00C02F87">
      <w:pPr>
        <w:pStyle w:val="Akapitzlist"/>
        <w:shd w:val="clear" w:color="auto" w:fill="FFFFFF"/>
        <w:autoSpaceDE w:val="0"/>
        <w:autoSpaceDN w:val="0"/>
        <w:adjustRightInd w:val="0"/>
        <w:spacing w:after="0" w:line="360" w:lineRule="auto"/>
        <w:ind w:left="1134"/>
        <w:jc w:val="both"/>
        <w:textAlignment w:val="top"/>
        <w:rPr>
          <w:rFonts w:ascii="Arial" w:hAnsi="Arial" w:cs="Arial"/>
        </w:rPr>
      </w:pPr>
    </w:p>
    <w:p w14:paraId="26539ABD" w14:textId="77777777" w:rsidR="00C130C9" w:rsidRPr="00710151" w:rsidRDefault="00C130C9" w:rsidP="005C36F3">
      <w:pPr>
        <w:pStyle w:val="Akapitzlist"/>
        <w:numPr>
          <w:ilvl w:val="0"/>
          <w:numId w:val="2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294"/>
        <w:jc w:val="both"/>
        <w:textAlignment w:val="top"/>
        <w:rPr>
          <w:rFonts w:ascii="Arial" w:hAnsi="Arial" w:cs="Arial"/>
          <w:b/>
        </w:rPr>
      </w:pPr>
      <w:r w:rsidRPr="00710151">
        <w:rPr>
          <w:rFonts w:ascii="Arial" w:hAnsi="Arial" w:cs="Arial"/>
          <w:b/>
        </w:rPr>
        <w:t>Instytucja szkoleniowa:</w:t>
      </w:r>
    </w:p>
    <w:p w14:paraId="706412A8" w14:textId="1156F7A9" w:rsidR="00C130C9" w:rsidRDefault="00571F10" w:rsidP="005C36F3">
      <w:pPr>
        <w:pStyle w:val="Akapitzlist"/>
        <w:numPr>
          <w:ilvl w:val="3"/>
          <w:numId w:val="2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/>
        <w:jc w:val="both"/>
        <w:textAlignment w:val="top"/>
        <w:rPr>
          <w:rFonts w:ascii="Arial" w:hAnsi="Arial" w:cs="Arial"/>
        </w:rPr>
      </w:pPr>
      <w:r w:rsidRPr="00710151">
        <w:rPr>
          <w:rFonts w:ascii="Arial" w:hAnsi="Arial" w:cs="Arial"/>
        </w:rPr>
        <w:t>przeprowadz</w:t>
      </w:r>
      <w:r>
        <w:rPr>
          <w:rFonts w:ascii="Arial" w:hAnsi="Arial" w:cs="Arial"/>
        </w:rPr>
        <w:t>a</w:t>
      </w:r>
      <w:r w:rsidRPr="00710151">
        <w:rPr>
          <w:rFonts w:ascii="Arial" w:hAnsi="Arial" w:cs="Arial"/>
        </w:rPr>
        <w:t xml:space="preserve"> szkoleni</w:t>
      </w:r>
      <w:r>
        <w:rPr>
          <w:rFonts w:ascii="Arial" w:hAnsi="Arial" w:cs="Arial"/>
        </w:rPr>
        <w:t>e</w:t>
      </w:r>
      <w:r w:rsidRPr="00710151">
        <w:rPr>
          <w:rFonts w:ascii="Arial" w:hAnsi="Arial" w:cs="Arial"/>
        </w:rPr>
        <w:t xml:space="preserve"> </w:t>
      </w:r>
      <w:r w:rsidR="00C130C9" w:rsidRPr="00710151">
        <w:rPr>
          <w:rFonts w:ascii="Arial" w:hAnsi="Arial" w:cs="Arial"/>
        </w:rPr>
        <w:t>zgodnie z uzgodnionym z pracodawcą programem</w:t>
      </w:r>
      <w:r>
        <w:rPr>
          <w:rFonts w:ascii="Arial" w:hAnsi="Arial" w:cs="Arial"/>
        </w:rPr>
        <w:t>,</w:t>
      </w:r>
      <w:r w:rsidR="00C130C9" w:rsidRPr="00710151">
        <w:rPr>
          <w:rFonts w:ascii="Arial" w:hAnsi="Arial" w:cs="Arial"/>
        </w:rPr>
        <w:t xml:space="preserve"> ściśle dopasowanym do potrzeb pracodawcy i zawartą umową.</w:t>
      </w:r>
    </w:p>
    <w:p w14:paraId="631357C4" w14:textId="77777777" w:rsidR="00C02F87" w:rsidRPr="00710151" w:rsidRDefault="00C02F87" w:rsidP="00C02F87">
      <w:pPr>
        <w:pStyle w:val="Akapitzlist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/>
        <w:jc w:val="both"/>
        <w:textAlignment w:val="top"/>
        <w:rPr>
          <w:rFonts w:ascii="Arial" w:hAnsi="Arial" w:cs="Arial"/>
        </w:rPr>
      </w:pPr>
    </w:p>
    <w:p w14:paraId="4A2CBA9B" w14:textId="77777777" w:rsidR="00C130C9" w:rsidRPr="00710151" w:rsidRDefault="00C130C9" w:rsidP="005C36F3">
      <w:pPr>
        <w:pStyle w:val="Akapitzlist"/>
        <w:numPr>
          <w:ilvl w:val="0"/>
          <w:numId w:val="2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294"/>
        <w:jc w:val="both"/>
        <w:textAlignment w:val="top"/>
        <w:rPr>
          <w:rFonts w:ascii="Arial" w:hAnsi="Arial" w:cs="Arial"/>
          <w:b/>
        </w:rPr>
      </w:pPr>
      <w:r w:rsidRPr="00710151">
        <w:rPr>
          <w:rFonts w:ascii="Arial" w:hAnsi="Arial" w:cs="Arial"/>
          <w:b/>
        </w:rPr>
        <w:t>Pracodawca:</w:t>
      </w:r>
    </w:p>
    <w:p w14:paraId="30FFA4A6" w14:textId="77777777" w:rsidR="00C130C9" w:rsidRPr="00710151" w:rsidRDefault="00C130C9" w:rsidP="005C36F3">
      <w:pPr>
        <w:pStyle w:val="Akapitzlist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276" w:hanging="567"/>
        <w:jc w:val="both"/>
        <w:textAlignment w:val="top"/>
        <w:rPr>
          <w:rFonts w:ascii="Arial" w:hAnsi="Arial" w:cs="Arial"/>
        </w:rPr>
      </w:pPr>
      <w:r w:rsidRPr="00710151">
        <w:rPr>
          <w:rFonts w:ascii="Arial" w:hAnsi="Arial" w:cs="Arial"/>
        </w:rPr>
        <w:t>wnioskuje o przyznanie środków na szkolenia w ramach TUS,</w:t>
      </w:r>
    </w:p>
    <w:p w14:paraId="5A5C5410" w14:textId="5067C398" w:rsidR="00C130C9" w:rsidRPr="00710151" w:rsidRDefault="00C130C9" w:rsidP="005C36F3">
      <w:pPr>
        <w:pStyle w:val="Akapitzlist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276" w:hanging="567"/>
        <w:jc w:val="both"/>
        <w:textAlignment w:val="top"/>
        <w:rPr>
          <w:rFonts w:ascii="Arial" w:hAnsi="Arial" w:cs="Arial"/>
        </w:rPr>
      </w:pPr>
      <w:r w:rsidRPr="00710151">
        <w:rPr>
          <w:rFonts w:ascii="Arial" w:hAnsi="Arial" w:cs="Arial"/>
        </w:rPr>
        <w:t>zobowiązuje się do zatrudnienia osób bezrobotnych po zakończeniu szkolenia na co najmniej 6 miesięcy</w:t>
      </w:r>
      <w:r w:rsidR="00796BF4">
        <w:rPr>
          <w:rFonts w:ascii="Arial" w:hAnsi="Arial" w:cs="Arial"/>
        </w:rPr>
        <w:t>.</w:t>
      </w:r>
    </w:p>
    <w:p w14:paraId="2311C8E6" w14:textId="77777777" w:rsidR="00651FF4" w:rsidRDefault="00651FF4" w:rsidP="005C36F3">
      <w:pPr>
        <w:pStyle w:val="Akapitzlist"/>
        <w:shd w:val="clear" w:color="auto" w:fill="FFFFFF"/>
        <w:tabs>
          <w:tab w:val="left" w:pos="1134"/>
        </w:tabs>
        <w:spacing w:line="360" w:lineRule="auto"/>
        <w:ind w:left="1134"/>
        <w:jc w:val="both"/>
        <w:textAlignment w:val="top"/>
        <w:rPr>
          <w:rFonts w:ascii="Arial" w:hAnsi="Arial" w:cs="Arial"/>
          <w:color w:val="000000" w:themeColor="text1"/>
        </w:rPr>
      </w:pPr>
    </w:p>
    <w:p w14:paraId="3ABDB273" w14:textId="77777777" w:rsidR="005A21CF" w:rsidRDefault="005A21CF" w:rsidP="005C36F3">
      <w:pPr>
        <w:pStyle w:val="Akapitzlist"/>
        <w:shd w:val="clear" w:color="auto" w:fill="FFFFFF"/>
        <w:tabs>
          <w:tab w:val="left" w:pos="1134"/>
        </w:tabs>
        <w:spacing w:line="360" w:lineRule="auto"/>
        <w:ind w:left="1134"/>
        <w:jc w:val="both"/>
        <w:textAlignment w:val="top"/>
        <w:rPr>
          <w:rFonts w:ascii="Arial" w:hAnsi="Arial" w:cs="Arial"/>
          <w:color w:val="000000" w:themeColor="text1"/>
        </w:rPr>
      </w:pPr>
    </w:p>
    <w:p w14:paraId="1A73BF78" w14:textId="77777777" w:rsidR="005A21CF" w:rsidRPr="00710151" w:rsidRDefault="005A21CF" w:rsidP="005C36F3">
      <w:pPr>
        <w:pStyle w:val="Akapitzlist"/>
        <w:shd w:val="clear" w:color="auto" w:fill="FFFFFF"/>
        <w:tabs>
          <w:tab w:val="left" w:pos="1134"/>
        </w:tabs>
        <w:spacing w:line="360" w:lineRule="auto"/>
        <w:ind w:left="1134"/>
        <w:jc w:val="both"/>
        <w:textAlignment w:val="top"/>
        <w:rPr>
          <w:rFonts w:ascii="Arial" w:hAnsi="Arial" w:cs="Arial"/>
          <w:color w:val="000000" w:themeColor="text1"/>
        </w:rPr>
      </w:pPr>
    </w:p>
    <w:p w14:paraId="7C54E649" w14:textId="77777777" w:rsidR="00651FF4" w:rsidRPr="00710151" w:rsidRDefault="00651FF4" w:rsidP="005C36F3">
      <w:pPr>
        <w:pStyle w:val="Akapitzlist"/>
        <w:numPr>
          <w:ilvl w:val="0"/>
          <w:numId w:val="20"/>
        </w:numPr>
        <w:shd w:val="clear" w:color="auto" w:fill="FFFFFF"/>
        <w:tabs>
          <w:tab w:val="left" w:pos="1134"/>
        </w:tabs>
        <w:spacing w:line="360" w:lineRule="auto"/>
        <w:ind w:hanging="294"/>
        <w:jc w:val="both"/>
        <w:textAlignment w:val="top"/>
        <w:rPr>
          <w:rFonts w:ascii="Arial" w:hAnsi="Arial" w:cs="Arial"/>
          <w:b/>
          <w:color w:val="000000" w:themeColor="text1"/>
        </w:rPr>
      </w:pPr>
      <w:r w:rsidRPr="00710151">
        <w:rPr>
          <w:rFonts w:ascii="Arial" w:hAnsi="Arial" w:cs="Arial"/>
          <w:b/>
          <w:color w:val="000000" w:themeColor="text1"/>
        </w:rPr>
        <w:lastRenderedPageBreak/>
        <w:t>Minister ds. pracy:</w:t>
      </w:r>
    </w:p>
    <w:p w14:paraId="60136A57" w14:textId="77777777" w:rsidR="00651FF4" w:rsidRPr="00710151" w:rsidRDefault="00651FF4" w:rsidP="005C36F3">
      <w:pPr>
        <w:pStyle w:val="Akapitzlist"/>
        <w:numPr>
          <w:ilvl w:val="3"/>
          <w:numId w:val="22"/>
        </w:numPr>
        <w:shd w:val="clear" w:color="auto" w:fill="FFFFFF"/>
        <w:tabs>
          <w:tab w:val="left" w:pos="1134"/>
        </w:tabs>
        <w:spacing w:line="360" w:lineRule="auto"/>
        <w:ind w:left="1134"/>
        <w:jc w:val="both"/>
        <w:textAlignment w:val="top"/>
        <w:rPr>
          <w:rFonts w:ascii="Arial" w:hAnsi="Arial" w:cs="Arial"/>
          <w:b/>
          <w:color w:val="333333"/>
        </w:rPr>
      </w:pPr>
      <w:r w:rsidRPr="00710151">
        <w:rPr>
          <w:rFonts w:ascii="Arial" w:hAnsi="Arial" w:cs="Arial"/>
          <w:color w:val="000000" w:themeColor="text1"/>
        </w:rPr>
        <w:t>przygotow</w:t>
      </w:r>
      <w:r w:rsidR="008A7C55" w:rsidRPr="00710151">
        <w:rPr>
          <w:rFonts w:ascii="Arial" w:hAnsi="Arial" w:cs="Arial"/>
          <w:color w:val="000000" w:themeColor="text1"/>
        </w:rPr>
        <w:t>uje</w:t>
      </w:r>
      <w:r w:rsidRPr="00710151">
        <w:rPr>
          <w:rFonts w:ascii="Arial" w:hAnsi="Arial" w:cs="Arial"/>
          <w:color w:val="000000" w:themeColor="text1"/>
        </w:rPr>
        <w:t xml:space="preserve"> i koordyn</w:t>
      </w:r>
      <w:r w:rsidR="008A7C55" w:rsidRPr="00710151">
        <w:rPr>
          <w:rFonts w:ascii="Arial" w:hAnsi="Arial" w:cs="Arial"/>
          <w:color w:val="000000" w:themeColor="text1"/>
        </w:rPr>
        <w:t>uje</w:t>
      </w:r>
      <w:r w:rsidRPr="00710151">
        <w:rPr>
          <w:rFonts w:ascii="Arial" w:hAnsi="Arial" w:cs="Arial"/>
          <w:color w:val="000000" w:themeColor="text1"/>
        </w:rPr>
        <w:t xml:space="preserve"> </w:t>
      </w:r>
      <w:r w:rsidRPr="00710151">
        <w:rPr>
          <w:rFonts w:ascii="Arial" w:hAnsi="Arial" w:cs="Arial"/>
        </w:rPr>
        <w:t>realizacj</w:t>
      </w:r>
      <w:r w:rsidR="008A7C55" w:rsidRPr="00710151">
        <w:rPr>
          <w:rFonts w:ascii="Arial" w:hAnsi="Arial" w:cs="Arial"/>
        </w:rPr>
        <w:t>ę</w:t>
      </w:r>
      <w:r w:rsidRPr="00710151">
        <w:rPr>
          <w:rFonts w:ascii="Arial" w:hAnsi="Arial" w:cs="Arial"/>
        </w:rPr>
        <w:t xml:space="preserve"> Krajowego Planu Działań</w:t>
      </w:r>
      <w:r w:rsidR="006A5959">
        <w:rPr>
          <w:rFonts w:ascii="Arial" w:hAnsi="Arial" w:cs="Arial"/>
        </w:rPr>
        <w:t xml:space="preserve"> na rzecz Zatrudnienia</w:t>
      </w:r>
      <w:r w:rsidRPr="00710151">
        <w:rPr>
          <w:rFonts w:ascii="Arial" w:hAnsi="Arial" w:cs="Arial"/>
        </w:rPr>
        <w:t>;</w:t>
      </w:r>
    </w:p>
    <w:p w14:paraId="63E37421" w14:textId="37C776B6" w:rsidR="00651FF4" w:rsidRPr="00710151" w:rsidRDefault="00651FF4" w:rsidP="005C36F3">
      <w:pPr>
        <w:pStyle w:val="Akapitzlist"/>
        <w:numPr>
          <w:ilvl w:val="3"/>
          <w:numId w:val="22"/>
        </w:numPr>
        <w:shd w:val="clear" w:color="auto" w:fill="FFFFFF"/>
        <w:tabs>
          <w:tab w:val="left" w:pos="1134"/>
        </w:tabs>
        <w:spacing w:line="360" w:lineRule="auto"/>
        <w:ind w:left="1134"/>
        <w:jc w:val="both"/>
        <w:textAlignment w:val="top"/>
        <w:rPr>
          <w:rFonts w:ascii="Arial" w:hAnsi="Arial" w:cs="Arial"/>
          <w:b/>
          <w:color w:val="333333"/>
        </w:rPr>
      </w:pPr>
      <w:r w:rsidRPr="00710151">
        <w:rPr>
          <w:rFonts w:ascii="Arial" w:hAnsi="Arial" w:cs="Arial"/>
        </w:rPr>
        <w:t>określa instrument</w:t>
      </w:r>
      <w:r w:rsidR="008A7C55" w:rsidRPr="00710151">
        <w:rPr>
          <w:rFonts w:ascii="Arial" w:hAnsi="Arial" w:cs="Arial"/>
        </w:rPr>
        <w:t>y</w:t>
      </w:r>
      <w:r w:rsidRPr="00710151">
        <w:rPr>
          <w:rFonts w:ascii="Arial" w:hAnsi="Arial" w:cs="Arial"/>
        </w:rPr>
        <w:t xml:space="preserve"> stymulując</w:t>
      </w:r>
      <w:r w:rsidR="008A7C55" w:rsidRPr="00710151">
        <w:rPr>
          <w:rFonts w:ascii="Arial" w:hAnsi="Arial" w:cs="Arial"/>
        </w:rPr>
        <w:t>e</w:t>
      </w:r>
      <w:r w:rsidRPr="00710151">
        <w:rPr>
          <w:rFonts w:ascii="Arial" w:hAnsi="Arial" w:cs="Arial"/>
        </w:rPr>
        <w:t xml:space="preserve"> rozwój kształ</w:t>
      </w:r>
      <w:r w:rsidR="008A7C55" w:rsidRPr="00710151">
        <w:rPr>
          <w:rFonts w:ascii="Arial" w:hAnsi="Arial" w:cs="Arial"/>
        </w:rPr>
        <w:t>cenia ustawicznego</w:t>
      </w:r>
      <w:r w:rsidR="009C24D7">
        <w:rPr>
          <w:rFonts w:ascii="Arial" w:hAnsi="Arial" w:cs="Arial"/>
        </w:rPr>
        <w:t>;</w:t>
      </w:r>
    </w:p>
    <w:p w14:paraId="27EAFEBD" w14:textId="7B809488" w:rsidR="00651FF4" w:rsidRPr="00710151" w:rsidRDefault="00651FF4" w:rsidP="005C36F3">
      <w:pPr>
        <w:pStyle w:val="Akapitzlist"/>
        <w:numPr>
          <w:ilvl w:val="3"/>
          <w:numId w:val="22"/>
        </w:numPr>
        <w:shd w:val="clear" w:color="auto" w:fill="FFFFFF"/>
        <w:tabs>
          <w:tab w:val="left" w:pos="1134"/>
        </w:tabs>
        <w:spacing w:line="360" w:lineRule="auto"/>
        <w:ind w:left="1134"/>
        <w:jc w:val="both"/>
        <w:textAlignment w:val="top"/>
        <w:rPr>
          <w:rFonts w:ascii="Arial" w:hAnsi="Arial" w:cs="Arial"/>
          <w:b/>
          <w:color w:val="333333"/>
        </w:rPr>
      </w:pPr>
      <w:r w:rsidRPr="00710151">
        <w:rPr>
          <w:rFonts w:ascii="Arial" w:hAnsi="Arial" w:cs="Arial"/>
        </w:rPr>
        <w:t>tworz</w:t>
      </w:r>
      <w:r w:rsidR="008A7C55" w:rsidRPr="00710151">
        <w:rPr>
          <w:rFonts w:ascii="Arial" w:hAnsi="Arial" w:cs="Arial"/>
        </w:rPr>
        <w:t>y</w:t>
      </w:r>
      <w:r w:rsidRPr="00710151">
        <w:rPr>
          <w:rFonts w:ascii="Arial" w:hAnsi="Arial" w:cs="Arial"/>
        </w:rPr>
        <w:t>, rekomend</w:t>
      </w:r>
      <w:r w:rsidR="008A7C55" w:rsidRPr="00710151">
        <w:rPr>
          <w:rFonts w:ascii="Arial" w:hAnsi="Arial" w:cs="Arial"/>
        </w:rPr>
        <w:t>uje</w:t>
      </w:r>
      <w:r w:rsidRPr="00710151">
        <w:rPr>
          <w:rFonts w:ascii="Arial" w:hAnsi="Arial" w:cs="Arial"/>
        </w:rPr>
        <w:t xml:space="preserve"> i upowszechni</w:t>
      </w:r>
      <w:r w:rsidR="008A7C55" w:rsidRPr="00710151">
        <w:rPr>
          <w:rFonts w:ascii="Arial" w:hAnsi="Arial" w:cs="Arial"/>
        </w:rPr>
        <w:t>a</w:t>
      </w:r>
      <w:r w:rsidRPr="00710151">
        <w:rPr>
          <w:rFonts w:ascii="Arial" w:hAnsi="Arial" w:cs="Arial"/>
        </w:rPr>
        <w:t xml:space="preserve"> narzędzi</w:t>
      </w:r>
      <w:r w:rsidR="008A7C55" w:rsidRPr="00710151">
        <w:rPr>
          <w:rFonts w:ascii="Arial" w:hAnsi="Arial" w:cs="Arial"/>
        </w:rPr>
        <w:t>a</w:t>
      </w:r>
      <w:r w:rsidRPr="00710151">
        <w:rPr>
          <w:rFonts w:ascii="Arial" w:hAnsi="Arial" w:cs="Arial"/>
        </w:rPr>
        <w:t>, metod</w:t>
      </w:r>
      <w:r w:rsidR="008A7C55" w:rsidRPr="00710151">
        <w:rPr>
          <w:rFonts w:ascii="Arial" w:hAnsi="Arial" w:cs="Arial"/>
        </w:rPr>
        <w:t>y</w:t>
      </w:r>
      <w:r w:rsidRPr="00710151">
        <w:rPr>
          <w:rFonts w:ascii="Arial" w:hAnsi="Arial" w:cs="Arial"/>
        </w:rPr>
        <w:t xml:space="preserve"> i zasob</w:t>
      </w:r>
      <w:r w:rsidR="008A7C55" w:rsidRPr="00710151">
        <w:rPr>
          <w:rFonts w:ascii="Arial" w:hAnsi="Arial" w:cs="Arial"/>
        </w:rPr>
        <w:t>y</w:t>
      </w:r>
      <w:r w:rsidRPr="00710151">
        <w:rPr>
          <w:rFonts w:ascii="Arial" w:hAnsi="Arial" w:cs="Arial"/>
        </w:rPr>
        <w:t xml:space="preserve"> informacyjn</w:t>
      </w:r>
      <w:r w:rsidR="008A7C55" w:rsidRPr="00710151">
        <w:rPr>
          <w:rFonts w:ascii="Arial" w:hAnsi="Arial" w:cs="Arial"/>
        </w:rPr>
        <w:t>e</w:t>
      </w:r>
      <w:r w:rsidRPr="00710151">
        <w:rPr>
          <w:rFonts w:ascii="Arial" w:hAnsi="Arial" w:cs="Arial"/>
        </w:rPr>
        <w:t xml:space="preserve"> </w:t>
      </w:r>
      <w:r w:rsidR="00323896">
        <w:rPr>
          <w:rFonts w:ascii="Arial" w:hAnsi="Arial" w:cs="Arial"/>
        </w:rPr>
        <w:br/>
      </w:r>
      <w:r w:rsidRPr="00710151">
        <w:rPr>
          <w:rFonts w:ascii="Arial" w:hAnsi="Arial" w:cs="Arial"/>
        </w:rPr>
        <w:t xml:space="preserve">na potrzeby </w:t>
      </w:r>
      <w:r w:rsidR="00A84296">
        <w:rPr>
          <w:rFonts w:ascii="Arial" w:hAnsi="Arial" w:cs="Arial"/>
        </w:rPr>
        <w:t xml:space="preserve">organizacji </w:t>
      </w:r>
      <w:r w:rsidRPr="00710151">
        <w:rPr>
          <w:rFonts w:ascii="Arial" w:hAnsi="Arial" w:cs="Arial"/>
        </w:rPr>
        <w:t>szkoleń;</w:t>
      </w:r>
    </w:p>
    <w:p w14:paraId="7D3B6FF3" w14:textId="77777777" w:rsidR="00651FF4" w:rsidRPr="00710151" w:rsidRDefault="00651FF4" w:rsidP="005C36F3">
      <w:pPr>
        <w:pStyle w:val="Akapitzlist"/>
        <w:numPr>
          <w:ilvl w:val="3"/>
          <w:numId w:val="22"/>
        </w:numPr>
        <w:shd w:val="clear" w:color="auto" w:fill="FFFFFF"/>
        <w:tabs>
          <w:tab w:val="left" w:pos="1134"/>
        </w:tabs>
        <w:spacing w:line="360" w:lineRule="auto"/>
        <w:ind w:left="1134"/>
        <w:jc w:val="both"/>
        <w:textAlignment w:val="top"/>
        <w:rPr>
          <w:rFonts w:ascii="Arial" w:hAnsi="Arial" w:cs="Arial"/>
        </w:rPr>
      </w:pPr>
      <w:r w:rsidRPr="00710151">
        <w:rPr>
          <w:rFonts w:ascii="Arial" w:hAnsi="Arial" w:cs="Arial"/>
        </w:rPr>
        <w:t>zapewnia</w:t>
      </w:r>
      <w:r w:rsidR="008A7C55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jednolitoś</w:t>
      </w:r>
      <w:r w:rsidR="008A7C55" w:rsidRPr="00710151">
        <w:rPr>
          <w:rFonts w:ascii="Arial" w:hAnsi="Arial" w:cs="Arial"/>
        </w:rPr>
        <w:t>ć</w:t>
      </w:r>
      <w:r w:rsidRPr="00710151">
        <w:rPr>
          <w:rFonts w:ascii="Arial" w:hAnsi="Arial" w:cs="Arial"/>
        </w:rPr>
        <w:t xml:space="preserve"> stosowania prawa, w szczególności przez udzielanie wyjaśnień dotyczących stosowania przepisów ustawy;</w:t>
      </w:r>
    </w:p>
    <w:p w14:paraId="6C42AE91" w14:textId="25D3DC78" w:rsidR="00651FF4" w:rsidRPr="00710151" w:rsidRDefault="00A84296" w:rsidP="005C36F3">
      <w:pPr>
        <w:pStyle w:val="Akapitzlist"/>
        <w:numPr>
          <w:ilvl w:val="3"/>
          <w:numId w:val="22"/>
        </w:numPr>
        <w:shd w:val="clear" w:color="auto" w:fill="FFFFFF"/>
        <w:tabs>
          <w:tab w:val="left" w:pos="1134"/>
        </w:tabs>
        <w:spacing w:line="360" w:lineRule="auto"/>
        <w:ind w:left="1134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 xml:space="preserve">dąży do uzyskania </w:t>
      </w:r>
      <w:r w:rsidR="00651FF4" w:rsidRPr="00710151">
        <w:rPr>
          <w:rFonts w:ascii="Arial" w:hAnsi="Arial" w:cs="Arial"/>
        </w:rPr>
        <w:t>wysoki</w:t>
      </w:r>
      <w:r>
        <w:rPr>
          <w:rFonts w:ascii="Arial" w:hAnsi="Arial" w:cs="Arial"/>
        </w:rPr>
        <w:t>ego</w:t>
      </w:r>
      <w:r w:rsidR="00651FF4" w:rsidRPr="00710151">
        <w:rPr>
          <w:rFonts w:ascii="Arial" w:hAnsi="Arial" w:cs="Arial"/>
        </w:rPr>
        <w:t xml:space="preserve"> poziom</w:t>
      </w:r>
      <w:r>
        <w:rPr>
          <w:rFonts w:ascii="Arial" w:hAnsi="Arial" w:cs="Arial"/>
        </w:rPr>
        <w:t>u</w:t>
      </w:r>
      <w:r w:rsidR="00651FF4" w:rsidRPr="00710151">
        <w:rPr>
          <w:rFonts w:ascii="Arial" w:hAnsi="Arial" w:cs="Arial"/>
        </w:rPr>
        <w:t xml:space="preserve"> rozwoju zasobów l</w:t>
      </w:r>
      <w:r w:rsidR="00022755" w:rsidRPr="00710151">
        <w:rPr>
          <w:rFonts w:ascii="Arial" w:hAnsi="Arial" w:cs="Arial"/>
        </w:rPr>
        <w:t xml:space="preserve">udzkich, </w:t>
      </w:r>
      <w:r w:rsidR="005A21CF">
        <w:rPr>
          <w:rFonts w:ascii="Arial" w:hAnsi="Arial" w:cs="Arial"/>
        </w:rPr>
        <w:br/>
      </w:r>
      <w:r w:rsidR="00022755" w:rsidRPr="00710151">
        <w:rPr>
          <w:rFonts w:ascii="Arial" w:hAnsi="Arial" w:cs="Arial"/>
        </w:rPr>
        <w:t>w</w:t>
      </w:r>
      <w:r w:rsidR="009C24D7">
        <w:rPr>
          <w:rFonts w:ascii="Arial" w:hAnsi="Arial" w:cs="Arial"/>
        </w:rPr>
        <w:t xml:space="preserve"> </w:t>
      </w:r>
      <w:r w:rsidR="00022755" w:rsidRPr="00710151">
        <w:rPr>
          <w:rFonts w:ascii="Arial" w:hAnsi="Arial" w:cs="Arial"/>
        </w:rPr>
        <w:t>szczególności przez:</w:t>
      </w:r>
    </w:p>
    <w:p w14:paraId="552FE317" w14:textId="2FDDA852" w:rsidR="00651FF4" w:rsidRPr="00710151" w:rsidRDefault="00651FF4" w:rsidP="005C36F3">
      <w:pPr>
        <w:pStyle w:val="Default"/>
        <w:numPr>
          <w:ilvl w:val="2"/>
          <w:numId w:val="29"/>
        </w:numPr>
        <w:tabs>
          <w:tab w:val="left" w:pos="1134"/>
        </w:tabs>
        <w:spacing w:line="360" w:lineRule="auto"/>
        <w:ind w:left="1560"/>
        <w:jc w:val="both"/>
        <w:rPr>
          <w:rFonts w:ascii="Arial" w:hAnsi="Arial" w:cs="Arial"/>
          <w:sz w:val="22"/>
          <w:szCs w:val="22"/>
        </w:rPr>
      </w:pPr>
      <w:r w:rsidRPr="00710151">
        <w:rPr>
          <w:rFonts w:ascii="Arial" w:hAnsi="Arial" w:cs="Arial"/>
          <w:sz w:val="22"/>
          <w:szCs w:val="22"/>
        </w:rPr>
        <w:t>prowadzenie badań i analiz rynku pracy oraz upowszechnianie ich wyników, w tym prowadzenie corocznej analizy dotyczącej oceny</w:t>
      </w:r>
      <w:r w:rsidR="00022755" w:rsidRPr="00710151">
        <w:rPr>
          <w:rFonts w:ascii="Arial" w:hAnsi="Arial" w:cs="Arial"/>
          <w:sz w:val="22"/>
          <w:szCs w:val="22"/>
        </w:rPr>
        <w:t xml:space="preserve"> funkcjonowania urzędów pracy w</w:t>
      </w:r>
      <w:r w:rsidR="009C24D7">
        <w:rPr>
          <w:rFonts w:ascii="Arial" w:hAnsi="Arial" w:cs="Arial"/>
          <w:sz w:val="22"/>
          <w:szCs w:val="22"/>
        </w:rPr>
        <w:t xml:space="preserve"> </w:t>
      </w:r>
      <w:r w:rsidRPr="00710151">
        <w:rPr>
          <w:rFonts w:ascii="Arial" w:hAnsi="Arial" w:cs="Arial"/>
          <w:sz w:val="22"/>
          <w:szCs w:val="22"/>
        </w:rPr>
        <w:t>celu popr</w:t>
      </w:r>
      <w:r w:rsidR="00022755" w:rsidRPr="00710151">
        <w:rPr>
          <w:rFonts w:ascii="Arial" w:hAnsi="Arial" w:cs="Arial"/>
          <w:sz w:val="22"/>
          <w:szCs w:val="22"/>
        </w:rPr>
        <w:t>awy efektywności ich działania</w:t>
      </w:r>
      <w:r w:rsidR="009C24D7">
        <w:rPr>
          <w:rFonts w:ascii="Arial" w:hAnsi="Arial" w:cs="Arial"/>
          <w:sz w:val="22"/>
          <w:szCs w:val="22"/>
        </w:rPr>
        <w:t>;</w:t>
      </w:r>
    </w:p>
    <w:p w14:paraId="2927D148" w14:textId="658F172C" w:rsidR="00651FF4" w:rsidRPr="00710151" w:rsidRDefault="00651FF4" w:rsidP="005C36F3">
      <w:pPr>
        <w:pStyle w:val="Default"/>
        <w:numPr>
          <w:ilvl w:val="2"/>
          <w:numId w:val="29"/>
        </w:numPr>
        <w:tabs>
          <w:tab w:val="left" w:pos="1134"/>
        </w:tabs>
        <w:spacing w:line="360" w:lineRule="auto"/>
        <w:ind w:left="1560"/>
        <w:jc w:val="both"/>
        <w:rPr>
          <w:rFonts w:ascii="Arial" w:hAnsi="Arial" w:cs="Arial"/>
          <w:sz w:val="22"/>
          <w:szCs w:val="22"/>
        </w:rPr>
      </w:pPr>
      <w:r w:rsidRPr="00710151">
        <w:rPr>
          <w:rFonts w:ascii="Arial" w:hAnsi="Arial" w:cs="Arial"/>
          <w:sz w:val="22"/>
          <w:szCs w:val="22"/>
        </w:rPr>
        <w:t>ustalanie klasyfikacji zawodów i specja</w:t>
      </w:r>
      <w:r w:rsidR="00022755" w:rsidRPr="00710151">
        <w:rPr>
          <w:rFonts w:ascii="Arial" w:hAnsi="Arial" w:cs="Arial"/>
          <w:sz w:val="22"/>
          <w:szCs w:val="22"/>
        </w:rPr>
        <w:t>lności na potrzeby rynku pracy</w:t>
      </w:r>
      <w:r w:rsidR="009C24D7">
        <w:rPr>
          <w:rFonts w:ascii="Arial" w:hAnsi="Arial" w:cs="Arial"/>
          <w:sz w:val="22"/>
          <w:szCs w:val="22"/>
        </w:rPr>
        <w:t>;</w:t>
      </w:r>
    </w:p>
    <w:p w14:paraId="77948E85" w14:textId="4BBD9E5E" w:rsidR="00651FF4" w:rsidRPr="00710151" w:rsidRDefault="00651FF4" w:rsidP="005C36F3">
      <w:pPr>
        <w:pStyle w:val="Default"/>
        <w:numPr>
          <w:ilvl w:val="2"/>
          <w:numId w:val="29"/>
        </w:numPr>
        <w:tabs>
          <w:tab w:val="left" w:pos="1134"/>
        </w:tabs>
        <w:spacing w:line="360" w:lineRule="auto"/>
        <w:ind w:left="1560"/>
        <w:jc w:val="both"/>
        <w:rPr>
          <w:rFonts w:ascii="Arial" w:hAnsi="Arial" w:cs="Arial"/>
          <w:sz w:val="22"/>
          <w:szCs w:val="22"/>
        </w:rPr>
      </w:pPr>
      <w:r w:rsidRPr="00710151">
        <w:rPr>
          <w:rFonts w:ascii="Arial" w:hAnsi="Arial" w:cs="Arial"/>
          <w:sz w:val="22"/>
          <w:szCs w:val="22"/>
        </w:rPr>
        <w:t>koordynowanie opracowywania i rekomendowanie standardów kwalifikacji zawodowych dla zawodów występujących w klasy</w:t>
      </w:r>
      <w:r w:rsidR="00022755" w:rsidRPr="00710151">
        <w:rPr>
          <w:rFonts w:ascii="Arial" w:hAnsi="Arial" w:cs="Arial"/>
          <w:sz w:val="22"/>
          <w:szCs w:val="22"/>
        </w:rPr>
        <w:t xml:space="preserve">fikacji zawodów </w:t>
      </w:r>
      <w:r w:rsidR="005A21CF">
        <w:rPr>
          <w:rFonts w:ascii="Arial" w:hAnsi="Arial" w:cs="Arial"/>
          <w:sz w:val="22"/>
          <w:szCs w:val="22"/>
        </w:rPr>
        <w:br/>
      </w:r>
      <w:r w:rsidR="00022755" w:rsidRPr="00710151">
        <w:rPr>
          <w:rFonts w:ascii="Arial" w:hAnsi="Arial" w:cs="Arial"/>
          <w:sz w:val="22"/>
          <w:szCs w:val="22"/>
        </w:rPr>
        <w:t>i</w:t>
      </w:r>
      <w:r w:rsidR="00571F10">
        <w:rPr>
          <w:rFonts w:ascii="Arial" w:hAnsi="Arial" w:cs="Arial"/>
          <w:sz w:val="22"/>
          <w:szCs w:val="22"/>
        </w:rPr>
        <w:t xml:space="preserve"> </w:t>
      </w:r>
      <w:r w:rsidR="00022755" w:rsidRPr="00710151">
        <w:rPr>
          <w:rFonts w:ascii="Arial" w:hAnsi="Arial" w:cs="Arial"/>
          <w:sz w:val="22"/>
          <w:szCs w:val="22"/>
        </w:rPr>
        <w:t>specjalności</w:t>
      </w:r>
      <w:r w:rsidR="009C24D7">
        <w:rPr>
          <w:rFonts w:ascii="Arial" w:hAnsi="Arial" w:cs="Arial"/>
          <w:sz w:val="22"/>
          <w:szCs w:val="22"/>
        </w:rPr>
        <w:t>;</w:t>
      </w:r>
    </w:p>
    <w:p w14:paraId="192C7C94" w14:textId="67D152D2" w:rsidR="00651FF4" w:rsidRPr="00710151" w:rsidRDefault="00651FF4" w:rsidP="005C36F3">
      <w:pPr>
        <w:pStyle w:val="Default"/>
        <w:numPr>
          <w:ilvl w:val="2"/>
          <w:numId w:val="29"/>
        </w:numPr>
        <w:tabs>
          <w:tab w:val="left" w:pos="1134"/>
        </w:tabs>
        <w:spacing w:line="360" w:lineRule="auto"/>
        <w:ind w:left="1560"/>
        <w:jc w:val="both"/>
        <w:rPr>
          <w:rFonts w:ascii="Arial" w:hAnsi="Arial" w:cs="Arial"/>
          <w:sz w:val="22"/>
          <w:szCs w:val="22"/>
        </w:rPr>
      </w:pPr>
      <w:r w:rsidRPr="00710151">
        <w:rPr>
          <w:rFonts w:ascii="Arial" w:hAnsi="Arial" w:cs="Arial"/>
          <w:sz w:val="22"/>
          <w:szCs w:val="22"/>
        </w:rPr>
        <w:t>koordynowanie opracowywania i rekomendowanie modułowych programów szkoleń zawodowych dla potrzeb rynku pracy</w:t>
      </w:r>
      <w:r w:rsidR="009C24D7">
        <w:rPr>
          <w:rFonts w:ascii="Arial" w:hAnsi="Arial" w:cs="Arial"/>
          <w:sz w:val="22"/>
          <w:szCs w:val="22"/>
        </w:rPr>
        <w:t>;</w:t>
      </w:r>
      <w:r w:rsidRPr="00710151">
        <w:rPr>
          <w:rFonts w:ascii="Arial" w:hAnsi="Arial" w:cs="Arial"/>
          <w:sz w:val="22"/>
          <w:szCs w:val="22"/>
        </w:rPr>
        <w:t xml:space="preserve"> </w:t>
      </w:r>
    </w:p>
    <w:p w14:paraId="5AB401C5" w14:textId="04D07807" w:rsidR="00022755" w:rsidRPr="00710151" w:rsidRDefault="00651FF4" w:rsidP="005C36F3">
      <w:pPr>
        <w:pStyle w:val="Default"/>
        <w:numPr>
          <w:ilvl w:val="2"/>
          <w:numId w:val="29"/>
        </w:numPr>
        <w:tabs>
          <w:tab w:val="left" w:pos="1134"/>
        </w:tabs>
        <w:spacing w:line="360" w:lineRule="auto"/>
        <w:ind w:left="15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10151">
        <w:rPr>
          <w:rFonts w:ascii="Arial" w:hAnsi="Arial" w:cs="Arial"/>
          <w:sz w:val="22"/>
          <w:szCs w:val="22"/>
        </w:rPr>
        <w:t xml:space="preserve">prowadzenie i udostępnianie internetowych baz </w:t>
      </w:r>
      <w:r w:rsidR="00022755" w:rsidRPr="00710151">
        <w:rPr>
          <w:rFonts w:ascii="Arial" w:hAnsi="Arial" w:cs="Arial"/>
          <w:sz w:val="22"/>
          <w:szCs w:val="22"/>
        </w:rPr>
        <w:t xml:space="preserve">danych </w:t>
      </w:r>
      <w:r w:rsidR="009C24D7">
        <w:rPr>
          <w:rFonts w:ascii="Arial" w:hAnsi="Arial" w:cs="Arial"/>
          <w:sz w:val="22"/>
          <w:szCs w:val="22"/>
        </w:rPr>
        <w:t>na temat</w:t>
      </w:r>
      <w:r w:rsidR="00022755" w:rsidRPr="00710151">
        <w:rPr>
          <w:rFonts w:ascii="Arial" w:hAnsi="Arial" w:cs="Arial"/>
          <w:sz w:val="22"/>
          <w:szCs w:val="22"/>
        </w:rPr>
        <w:t xml:space="preserve"> rynku pracy, </w:t>
      </w:r>
      <w:r w:rsidR="009C24D7">
        <w:rPr>
          <w:rFonts w:ascii="Arial" w:hAnsi="Arial" w:cs="Arial"/>
          <w:sz w:val="22"/>
          <w:szCs w:val="22"/>
        </w:rPr>
        <w:t xml:space="preserve">a </w:t>
      </w:r>
      <w:r w:rsidR="00022755" w:rsidRPr="00710151">
        <w:rPr>
          <w:rFonts w:ascii="Arial" w:hAnsi="Arial" w:cs="Arial"/>
          <w:sz w:val="22"/>
          <w:szCs w:val="22"/>
        </w:rPr>
        <w:t>w</w:t>
      </w:r>
      <w:r w:rsidR="009C24D7">
        <w:rPr>
          <w:rFonts w:ascii="Arial" w:hAnsi="Arial" w:cs="Arial"/>
          <w:sz w:val="22"/>
          <w:szCs w:val="22"/>
        </w:rPr>
        <w:t xml:space="preserve"> </w:t>
      </w:r>
      <w:r w:rsidRPr="00710151">
        <w:rPr>
          <w:rFonts w:ascii="Arial" w:hAnsi="Arial" w:cs="Arial"/>
          <w:sz w:val="22"/>
          <w:szCs w:val="22"/>
        </w:rPr>
        <w:t>szczególności dotyczących instytucji szkoleniowych, klasyfikacji za</w:t>
      </w:r>
      <w:r w:rsidR="00022755" w:rsidRPr="00710151">
        <w:rPr>
          <w:rFonts w:ascii="Arial" w:hAnsi="Arial" w:cs="Arial"/>
          <w:sz w:val="22"/>
          <w:szCs w:val="22"/>
        </w:rPr>
        <w:t>wodów i</w:t>
      </w:r>
      <w:r w:rsidR="009C24D7">
        <w:rPr>
          <w:rFonts w:ascii="Arial" w:hAnsi="Arial" w:cs="Arial"/>
          <w:sz w:val="22"/>
          <w:szCs w:val="22"/>
        </w:rPr>
        <w:t xml:space="preserve"> </w:t>
      </w:r>
      <w:r w:rsidRPr="00710151">
        <w:rPr>
          <w:rFonts w:ascii="Arial" w:hAnsi="Arial" w:cs="Arial"/>
          <w:sz w:val="22"/>
          <w:szCs w:val="22"/>
        </w:rPr>
        <w:t xml:space="preserve">specjalności, standardów kwalifikacji zawodowych, modułowych programów szkolenia </w:t>
      </w:r>
      <w:r w:rsidR="00022755" w:rsidRPr="00710151">
        <w:rPr>
          <w:rFonts w:ascii="Arial" w:hAnsi="Arial" w:cs="Arial"/>
          <w:color w:val="000000" w:themeColor="text1"/>
          <w:sz w:val="22"/>
          <w:szCs w:val="22"/>
        </w:rPr>
        <w:t>zawodowego</w:t>
      </w:r>
      <w:r w:rsidR="009C24D7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46B4D1C3" w14:textId="77777777" w:rsidR="00651FF4" w:rsidRPr="00710151" w:rsidRDefault="00651FF4" w:rsidP="005C36F3">
      <w:pPr>
        <w:pStyle w:val="Default"/>
        <w:numPr>
          <w:ilvl w:val="2"/>
          <w:numId w:val="29"/>
        </w:numPr>
        <w:tabs>
          <w:tab w:val="left" w:pos="1134"/>
        </w:tabs>
        <w:spacing w:line="360" w:lineRule="auto"/>
        <w:ind w:left="15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10151">
        <w:rPr>
          <w:rFonts w:ascii="Arial" w:hAnsi="Arial" w:cs="Arial"/>
          <w:color w:val="000000" w:themeColor="text1"/>
          <w:sz w:val="22"/>
          <w:szCs w:val="22"/>
        </w:rPr>
        <w:t>upowszechnianie informacji o możliwościach i zakresie pomocy określonej w ustawie oraz pomocy świadczonej przez publiczne służby zatrudnienia.</w:t>
      </w:r>
    </w:p>
    <w:p w14:paraId="21DFEE99" w14:textId="77777777" w:rsidR="00651FF4" w:rsidRPr="00710151" w:rsidRDefault="00651FF4" w:rsidP="005C36F3">
      <w:pPr>
        <w:pStyle w:val="Default"/>
        <w:tabs>
          <w:tab w:val="left" w:pos="1134"/>
        </w:tabs>
        <w:spacing w:line="360" w:lineRule="auto"/>
        <w:ind w:left="1560" w:hanging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D1255F" w14:textId="77777777" w:rsidR="00651FF4" w:rsidRPr="00710151" w:rsidRDefault="00651FF4" w:rsidP="005C36F3">
      <w:pPr>
        <w:pStyle w:val="Akapitzlist"/>
        <w:numPr>
          <w:ilvl w:val="0"/>
          <w:numId w:val="20"/>
        </w:numPr>
        <w:shd w:val="clear" w:color="auto" w:fill="FFFFFF"/>
        <w:tabs>
          <w:tab w:val="left" w:pos="1134"/>
        </w:tabs>
        <w:spacing w:line="360" w:lineRule="auto"/>
        <w:ind w:hanging="294"/>
        <w:jc w:val="both"/>
        <w:textAlignment w:val="top"/>
        <w:rPr>
          <w:rFonts w:ascii="Arial" w:hAnsi="Arial" w:cs="Arial"/>
          <w:b/>
          <w:color w:val="000000" w:themeColor="text1"/>
        </w:rPr>
      </w:pPr>
      <w:r w:rsidRPr="00710151">
        <w:rPr>
          <w:rFonts w:ascii="Arial" w:hAnsi="Arial" w:cs="Arial"/>
          <w:b/>
          <w:color w:val="000000" w:themeColor="text1"/>
        </w:rPr>
        <w:t>Wojewoda:</w:t>
      </w:r>
    </w:p>
    <w:p w14:paraId="73BFBBC4" w14:textId="49B7CB32" w:rsidR="00651FF4" w:rsidRPr="00A84296" w:rsidRDefault="00651FF4" w:rsidP="00A84296">
      <w:pPr>
        <w:pStyle w:val="Akapitzlist"/>
        <w:shd w:val="clear" w:color="auto" w:fill="FFFFFF"/>
        <w:tabs>
          <w:tab w:val="left" w:pos="1134"/>
        </w:tabs>
        <w:spacing w:line="360" w:lineRule="auto"/>
        <w:ind w:left="1134"/>
        <w:jc w:val="both"/>
        <w:textAlignment w:val="top"/>
        <w:rPr>
          <w:rFonts w:ascii="Arial" w:hAnsi="Arial" w:cs="Arial"/>
          <w:color w:val="000000" w:themeColor="text1"/>
        </w:rPr>
      </w:pPr>
      <w:r w:rsidRPr="00A84296">
        <w:rPr>
          <w:rFonts w:ascii="Arial" w:hAnsi="Arial" w:cs="Arial"/>
          <w:color w:val="000000" w:themeColor="text1"/>
        </w:rPr>
        <w:t>spraw</w:t>
      </w:r>
      <w:r w:rsidR="008A7C55" w:rsidRPr="00A84296">
        <w:rPr>
          <w:rFonts w:ascii="Arial" w:hAnsi="Arial" w:cs="Arial"/>
          <w:color w:val="000000" w:themeColor="text1"/>
        </w:rPr>
        <w:t>uje</w:t>
      </w:r>
      <w:r w:rsidRPr="00A84296">
        <w:rPr>
          <w:rFonts w:ascii="Arial" w:hAnsi="Arial" w:cs="Arial"/>
          <w:color w:val="000000" w:themeColor="text1"/>
        </w:rPr>
        <w:t xml:space="preserve"> nadz</w:t>
      </w:r>
      <w:r w:rsidR="008A7C55" w:rsidRPr="00A84296">
        <w:rPr>
          <w:rFonts w:ascii="Arial" w:hAnsi="Arial" w:cs="Arial"/>
          <w:color w:val="000000" w:themeColor="text1"/>
        </w:rPr>
        <w:t>ór</w:t>
      </w:r>
      <w:r w:rsidRPr="00A84296">
        <w:rPr>
          <w:rFonts w:ascii="Arial" w:hAnsi="Arial" w:cs="Arial"/>
          <w:color w:val="000000" w:themeColor="text1"/>
        </w:rPr>
        <w:t xml:space="preserve"> nad realizacją zadań wykonywanych przez starostę </w:t>
      </w:r>
      <w:r w:rsidR="005A21CF">
        <w:rPr>
          <w:rFonts w:ascii="Arial" w:hAnsi="Arial" w:cs="Arial"/>
          <w:color w:val="000000" w:themeColor="text1"/>
        </w:rPr>
        <w:br/>
      </w:r>
      <w:r w:rsidRPr="00A84296">
        <w:rPr>
          <w:rFonts w:ascii="Arial" w:hAnsi="Arial" w:cs="Arial"/>
          <w:color w:val="000000" w:themeColor="text1"/>
        </w:rPr>
        <w:t>(</w:t>
      </w:r>
      <w:r w:rsidR="00A84296" w:rsidRPr="00A84296">
        <w:rPr>
          <w:rFonts w:ascii="Arial" w:hAnsi="Arial" w:cs="Arial"/>
          <w:color w:val="000000" w:themeColor="text1"/>
        </w:rPr>
        <w:t xml:space="preserve">lub dyrektora /wicedyrektora powiatowego urzędu  pracy zgodnie </w:t>
      </w:r>
      <w:r w:rsidR="005A21CF">
        <w:rPr>
          <w:rFonts w:ascii="Arial" w:hAnsi="Arial" w:cs="Arial"/>
          <w:color w:val="000000" w:themeColor="text1"/>
        </w:rPr>
        <w:br/>
      </w:r>
      <w:r w:rsidR="00A84296" w:rsidRPr="00A84296">
        <w:rPr>
          <w:rFonts w:ascii="Arial" w:hAnsi="Arial" w:cs="Arial"/>
          <w:color w:val="000000" w:themeColor="text1"/>
        </w:rPr>
        <w:t xml:space="preserve">z upoważnieniem) </w:t>
      </w:r>
      <w:r w:rsidR="009C24D7" w:rsidRPr="00A84296">
        <w:rPr>
          <w:rFonts w:ascii="Arial" w:hAnsi="Arial" w:cs="Arial"/>
          <w:color w:val="000000" w:themeColor="text1"/>
        </w:rPr>
        <w:t>w ramach</w:t>
      </w:r>
      <w:r w:rsidRPr="00A84296">
        <w:rPr>
          <w:rFonts w:ascii="Arial" w:hAnsi="Arial" w:cs="Arial"/>
          <w:color w:val="000000" w:themeColor="text1"/>
        </w:rPr>
        <w:t xml:space="preserve"> </w:t>
      </w:r>
      <w:r w:rsidR="00A84296" w:rsidRPr="00A84296">
        <w:rPr>
          <w:rFonts w:ascii="Arial" w:hAnsi="Arial" w:cs="Arial"/>
          <w:color w:val="000000" w:themeColor="text1"/>
        </w:rPr>
        <w:t xml:space="preserve">sposobu </w:t>
      </w:r>
      <w:r w:rsidRPr="00A84296">
        <w:rPr>
          <w:rFonts w:ascii="Arial" w:hAnsi="Arial" w:cs="Arial"/>
          <w:color w:val="000000" w:themeColor="text1"/>
        </w:rPr>
        <w:t>prowadzenia usługi</w:t>
      </w:r>
      <w:r w:rsidR="00A84296" w:rsidRPr="00A84296">
        <w:rPr>
          <w:rFonts w:ascii="Arial" w:hAnsi="Arial" w:cs="Arial"/>
          <w:color w:val="000000" w:themeColor="text1"/>
        </w:rPr>
        <w:t xml:space="preserve"> rynku pracy</w:t>
      </w:r>
      <w:r w:rsidRPr="00A84296">
        <w:rPr>
          <w:rFonts w:ascii="Arial" w:hAnsi="Arial" w:cs="Arial"/>
          <w:color w:val="000000" w:themeColor="text1"/>
        </w:rPr>
        <w:t xml:space="preserve">, przestrzegania zasad i trybu wydatkowania środków Funduszu Pracy </w:t>
      </w:r>
    </w:p>
    <w:p w14:paraId="1D933DA0" w14:textId="77777777" w:rsidR="00651FF4" w:rsidRPr="00710151" w:rsidRDefault="008A7C55" w:rsidP="005C36F3">
      <w:pPr>
        <w:pStyle w:val="Akapitzlist"/>
        <w:numPr>
          <w:ilvl w:val="0"/>
          <w:numId w:val="20"/>
        </w:numPr>
        <w:shd w:val="clear" w:color="auto" w:fill="FFFFFF"/>
        <w:tabs>
          <w:tab w:val="left" w:pos="1134"/>
        </w:tabs>
        <w:spacing w:line="360" w:lineRule="auto"/>
        <w:ind w:hanging="294"/>
        <w:jc w:val="both"/>
        <w:textAlignment w:val="top"/>
        <w:rPr>
          <w:rFonts w:ascii="Arial" w:hAnsi="Arial" w:cs="Arial"/>
          <w:b/>
          <w:color w:val="000000" w:themeColor="text1"/>
        </w:rPr>
      </w:pPr>
      <w:r w:rsidRPr="00710151">
        <w:rPr>
          <w:rFonts w:ascii="Arial" w:hAnsi="Arial" w:cs="Arial"/>
          <w:b/>
          <w:color w:val="000000" w:themeColor="text1"/>
        </w:rPr>
        <w:t>Wojewódzki Urząd Pracy</w:t>
      </w:r>
      <w:r w:rsidR="00651FF4" w:rsidRPr="00710151">
        <w:rPr>
          <w:rFonts w:ascii="Arial" w:hAnsi="Arial" w:cs="Arial"/>
          <w:b/>
          <w:color w:val="000000" w:themeColor="text1"/>
        </w:rPr>
        <w:t>:</w:t>
      </w:r>
    </w:p>
    <w:p w14:paraId="34AFDA7F" w14:textId="329BC070" w:rsidR="00651FF4" w:rsidRPr="00710151" w:rsidRDefault="00651FF4" w:rsidP="005C36F3">
      <w:pPr>
        <w:pStyle w:val="Akapitzlist"/>
        <w:numPr>
          <w:ilvl w:val="6"/>
          <w:numId w:val="2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/>
        <w:jc w:val="both"/>
        <w:textAlignment w:val="top"/>
        <w:rPr>
          <w:rFonts w:ascii="Arial" w:hAnsi="Arial" w:cs="Arial"/>
          <w:b/>
        </w:rPr>
      </w:pPr>
      <w:r w:rsidRPr="00710151">
        <w:rPr>
          <w:rFonts w:ascii="Arial" w:hAnsi="Arial" w:cs="Arial"/>
          <w:color w:val="000000" w:themeColor="text1"/>
        </w:rPr>
        <w:t>przygotow</w:t>
      </w:r>
      <w:r w:rsidR="008A7C55" w:rsidRPr="00710151">
        <w:rPr>
          <w:rFonts w:ascii="Arial" w:hAnsi="Arial" w:cs="Arial"/>
          <w:color w:val="000000" w:themeColor="text1"/>
        </w:rPr>
        <w:t>uje</w:t>
      </w:r>
      <w:r w:rsidRPr="00710151">
        <w:rPr>
          <w:rFonts w:ascii="Arial" w:hAnsi="Arial" w:cs="Arial"/>
          <w:color w:val="000000" w:themeColor="text1"/>
        </w:rPr>
        <w:t xml:space="preserve"> i</w:t>
      </w:r>
      <w:r w:rsidR="009C24D7">
        <w:rPr>
          <w:rFonts w:ascii="Arial" w:hAnsi="Arial" w:cs="Arial"/>
          <w:color w:val="000000" w:themeColor="text1"/>
        </w:rPr>
        <w:t xml:space="preserve"> </w:t>
      </w:r>
      <w:r w:rsidRPr="00710151">
        <w:rPr>
          <w:rFonts w:ascii="Arial" w:hAnsi="Arial" w:cs="Arial"/>
          <w:color w:val="000000" w:themeColor="text1"/>
        </w:rPr>
        <w:t>realiz</w:t>
      </w:r>
      <w:r w:rsidR="008A7C55" w:rsidRPr="00710151">
        <w:rPr>
          <w:rFonts w:ascii="Arial" w:hAnsi="Arial" w:cs="Arial"/>
          <w:color w:val="000000" w:themeColor="text1"/>
        </w:rPr>
        <w:t>uje</w:t>
      </w:r>
      <w:r w:rsidRPr="00710151">
        <w:rPr>
          <w:rFonts w:ascii="Arial" w:hAnsi="Arial" w:cs="Arial"/>
          <w:color w:val="000000" w:themeColor="text1"/>
        </w:rPr>
        <w:t xml:space="preserve"> regionaln</w:t>
      </w:r>
      <w:r w:rsidR="008A7C55" w:rsidRPr="00710151">
        <w:rPr>
          <w:rFonts w:ascii="Arial" w:hAnsi="Arial" w:cs="Arial"/>
          <w:color w:val="000000" w:themeColor="text1"/>
        </w:rPr>
        <w:t>y</w:t>
      </w:r>
      <w:r w:rsidRPr="00710151">
        <w:rPr>
          <w:rFonts w:ascii="Arial" w:hAnsi="Arial" w:cs="Arial"/>
          <w:color w:val="000000" w:themeColor="text1"/>
        </w:rPr>
        <w:t xml:space="preserve"> plan działań</w:t>
      </w:r>
      <w:r w:rsidRPr="00710151">
        <w:rPr>
          <w:rFonts w:ascii="Arial" w:hAnsi="Arial" w:cs="Arial"/>
        </w:rPr>
        <w:t xml:space="preserve"> na rzecz zatrudnienia;</w:t>
      </w:r>
    </w:p>
    <w:p w14:paraId="595E1CE4" w14:textId="77777777" w:rsidR="00651FF4" w:rsidRPr="00710151" w:rsidRDefault="008A7C55" w:rsidP="005C36F3">
      <w:pPr>
        <w:pStyle w:val="Akapitzlist"/>
        <w:numPr>
          <w:ilvl w:val="6"/>
          <w:numId w:val="2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/>
        <w:jc w:val="both"/>
        <w:textAlignment w:val="top"/>
        <w:rPr>
          <w:rFonts w:ascii="Arial" w:hAnsi="Arial" w:cs="Arial"/>
          <w:b/>
        </w:rPr>
      </w:pPr>
      <w:r w:rsidRPr="00710151">
        <w:rPr>
          <w:rFonts w:ascii="Arial" w:hAnsi="Arial" w:cs="Arial"/>
        </w:rPr>
        <w:t>dokonuje podziału</w:t>
      </w:r>
      <w:r w:rsidR="00651FF4" w:rsidRPr="00710151">
        <w:rPr>
          <w:rFonts w:ascii="Arial" w:hAnsi="Arial" w:cs="Arial"/>
        </w:rPr>
        <w:t xml:space="preserve"> ś</w:t>
      </w:r>
      <w:r w:rsidRPr="00710151">
        <w:rPr>
          <w:rFonts w:ascii="Arial" w:hAnsi="Arial" w:cs="Arial"/>
        </w:rPr>
        <w:t>rodków Funduszu Pracy</w:t>
      </w:r>
      <w:r w:rsidR="00651FF4" w:rsidRPr="00710151">
        <w:rPr>
          <w:rFonts w:ascii="Arial" w:hAnsi="Arial" w:cs="Arial"/>
        </w:rPr>
        <w:t>;</w:t>
      </w:r>
    </w:p>
    <w:p w14:paraId="0A87401B" w14:textId="77777777" w:rsidR="00651FF4" w:rsidRPr="00710151" w:rsidRDefault="00651FF4" w:rsidP="005C36F3">
      <w:pPr>
        <w:pStyle w:val="Akapitzlist"/>
        <w:numPr>
          <w:ilvl w:val="6"/>
          <w:numId w:val="2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/>
        <w:jc w:val="both"/>
        <w:textAlignment w:val="top"/>
        <w:rPr>
          <w:rFonts w:ascii="Arial" w:hAnsi="Arial" w:cs="Arial"/>
          <w:b/>
        </w:rPr>
      </w:pPr>
      <w:r w:rsidRPr="00710151">
        <w:rPr>
          <w:rFonts w:ascii="Arial" w:hAnsi="Arial" w:cs="Arial"/>
        </w:rPr>
        <w:t>współdziała z wojewódzką radą rynku pracy w określaniu i realizacji regionalnej polityki rynku pracy i rozwoju zasobów ludzkich;</w:t>
      </w:r>
    </w:p>
    <w:p w14:paraId="01B30728" w14:textId="77777777" w:rsidR="00651FF4" w:rsidRPr="00710151" w:rsidRDefault="00651FF4" w:rsidP="005C36F3">
      <w:pPr>
        <w:pStyle w:val="Akapitzlist"/>
        <w:numPr>
          <w:ilvl w:val="6"/>
          <w:numId w:val="2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/>
        <w:jc w:val="both"/>
        <w:textAlignment w:val="top"/>
        <w:rPr>
          <w:rFonts w:ascii="Arial" w:hAnsi="Arial" w:cs="Arial"/>
          <w:b/>
        </w:rPr>
      </w:pPr>
      <w:r w:rsidRPr="00710151">
        <w:rPr>
          <w:rFonts w:ascii="Arial" w:hAnsi="Arial" w:cs="Arial"/>
        </w:rPr>
        <w:lastRenderedPageBreak/>
        <w:t>koordyn</w:t>
      </w:r>
      <w:r w:rsidR="008A7C55" w:rsidRPr="00710151">
        <w:rPr>
          <w:rFonts w:ascii="Arial" w:hAnsi="Arial" w:cs="Arial"/>
        </w:rPr>
        <w:t>uje</w:t>
      </w:r>
      <w:r w:rsidRPr="00710151">
        <w:rPr>
          <w:rFonts w:ascii="Arial" w:hAnsi="Arial" w:cs="Arial"/>
        </w:rPr>
        <w:t xml:space="preserve"> na terenie województwa realizacj</w:t>
      </w:r>
      <w:r w:rsidR="008A7C55" w:rsidRPr="00710151">
        <w:rPr>
          <w:rFonts w:ascii="Arial" w:hAnsi="Arial" w:cs="Arial"/>
        </w:rPr>
        <w:t>ę</w:t>
      </w:r>
      <w:r w:rsidRPr="00710151">
        <w:rPr>
          <w:rFonts w:ascii="Arial" w:hAnsi="Arial" w:cs="Arial"/>
        </w:rPr>
        <w:t xml:space="preserve"> programów aktywizacji zawodowej finansowanych z rezerwy Funduszu Pracy;</w:t>
      </w:r>
    </w:p>
    <w:p w14:paraId="4C26379D" w14:textId="77777777" w:rsidR="00651FF4" w:rsidRPr="00710151" w:rsidRDefault="00651FF4" w:rsidP="005C36F3">
      <w:pPr>
        <w:pStyle w:val="Akapitzlist"/>
        <w:numPr>
          <w:ilvl w:val="6"/>
          <w:numId w:val="2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/>
        <w:jc w:val="both"/>
        <w:textAlignment w:val="top"/>
        <w:rPr>
          <w:rFonts w:ascii="Arial" w:hAnsi="Arial" w:cs="Arial"/>
          <w:b/>
        </w:rPr>
      </w:pPr>
      <w:r w:rsidRPr="00710151">
        <w:rPr>
          <w:rFonts w:ascii="Arial" w:hAnsi="Arial" w:cs="Arial"/>
        </w:rPr>
        <w:t>współprac</w:t>
      </w:r>
      <w:r w:rsidR="008A7C55" w:rsidRPr="00710151">
        <w:rPr>
          <w:rFonts w:ascii="Arial" w:hAnsi="Arial" w:cs="Arial"/>
        </w:rPr>
        <w:t>uje</w:t>
      </w:r>
      <w:r w:rsidRPr="00710151">
        <w:rPr>
          <w:rFonts w:ascii="Arial" w:hAnsi="Arial" w:cs="Arial"/>
        </w:rPr>
        <w:t xml:space="preserve"> na terenie województwa z powiatowymi urzędami pracy w zakresie organizacji szkoleń, w szczególności przez:</w:t>
      </w:r>
    </w:p>
    <w:p w14:paraId="713050B6" w14:textId="77777777" w:rsidR="00651FF4" w:rsidRPr="00710151" w:rsidRDefault="00651FF4" w:rsidP="005C36F3">
      <w:pPr>
        <w:pStyle w:val="Akapitzlist"/>
        <w:numPr>
          <w:ilvl w:val="3"/>
          <w:numId w:val="2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60" w:lineRule="auto"/>
        <w:ind w:left="1560"/>
        <w:jc w:val="both"/>
        <w:textAlignment w:val="top"/>
        <w:rPr>
          <w:rFonts w:ascii="Arial" w:hAnsi="Arial" w:cs="Arial"/>
          <w:b/>
        </w:rPr>
      </w:pPr>
      <w:r w:rsidRPr="00710151">
        <w:rPr>
          <w:rFonts w:ascii="Arial" w:hAnsi="Arial" w:cs="Arial"/>
        </w:rPr>
        <w:t>badanie popytu na kwalifikacje i umiejętności zawodowe na wojewódzkim rynku pracy i upowszechnianie wyników tych badań;</w:t>
      </w:r>
    </w:p>
    <w:p w14:paraId="65953C51" w14:textId="77777777" w:rsidR="00651FF4" w:rsidRPr="00710151" w:rsidRDefault="00651FF4" w:rsidP="005C36F3">
      <w:pPr>
        <w:pStyle w:val="Akapitzlist"/>
        <w:numPr>
          <w:ilvl w:val="6"/>
          <w:numId w:val="2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560"/>
        <w:jc w:val="both"/>
        <w:textAlignment w:val="top"/>
        <w:rPr>
          <w:rFonts w:ascii="Arial" w:hAnsi="Arial" w:cs="Arial"/>
        </w:rPr>
      </w:pPr>
      <w:r w:rsidRPr="00710151">
        <w:rPr>
          <w:rFonts w:ascii="Arial" w:hAnsi="Arial" w:cs="Arial"/>
        </w:rPr>
        <w:t>prowadzenie rejestru instytucji szkoleniowych i analiz ich oferty szkoleniowej oraz udostępnianie informacji o tej ofercie;</w:t>
      </w:r>
    </w:p>
    <w:p w14:paraId="2937E657" w14:textId="77777777" w:rsidR="00651FF4" w:rsidRPr="00710151" w:rsidRDefault="00651FF4" w:rsidP="005C36F3">
      <w:pPr>
        <w:pStyle w:val="Akapitzlist"/>
        <w:numPr>
          <w:ilvl w:val="6"/>
          <w:numId w:val="2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560"/>
        <w:jc w:val="both"/>
        <w:textAlignment w:val="top"/>
        <w:rPr>
          <w:rFonts w:ascii="Arial" w:hAnsi="Arial" w:cs="Arial"/>
        </w:rPr>
      </w:pPr>
      <w:r w:rsidRPr="00710151">
        <w:rPr>
          <w:rFonts w:ascii="Arial" w:hAnsi="Arial" w:cs="Arial"/>
        </w:rPr>
        <w:t>wspieranie metodyczne działań powiatowych urzędów pracy w zakresie organizacji szkoleń;</w:t>
      </w:r>
    </w:p>
    <w:p w14:paraId="608C5532" w14:textId="77777777" w:rsidR="00651FF4" w:rsidRPr="00710151" w:rsidRDefault="00651FF4" w:rsidP="005C36F3">
      <w:pPr>
        <w:pStyle w:val="Akapitzlist"/>
        <w:numPr>
          <w:ilvl w:val="6"/>
          <w:numId w:val="2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560"/>
        <w:jc w:val="both"/>
        <w:textAlignment w:val="top"/>
        <w:rPr>
          <w:rFonts w:ascii="Arial" w:hAnsi="Arial" w:cs="Arial"/>
        </w:rPr>
      </w:pPr>
      <w:r w:rsidRPr="00710151">
        <w:rPr>
          <w:rFonts w:ascii="Arial" w:hAnsi="Arial" w:cs="Arial"/>
        </w:rPr>
        <w:t>prowadzenie analiz skuteczności oddziaływania na rynek pracy szkoleń oraz upowszechnianie wyników tych analiz;</w:t>
      </w:r>
    </w:p>
    <w:p w14:paraId="02AD44D9" w14:textId="0BF0DF22" w:rsidR="00651FF4" w:rsidRPr="00710151" w:rsidRDefault="00651FF4" w:rsidP="005C36F3">
      <w:pPr>
        <w:pStyle w:val="Akapitzlist"/>
        <w:numPr>
          <w:ilvl w:val="6"/>
          <w:numId w:val="2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560"/>
        <w:jc w:val="both"/>
        <w:textAlignment w:val="top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prowadzenie dialogu społecznego w zakresie polityki zatrudnienia </w:t>
      </w:r>
      <w:r w:rsidR="00215FD6">
        <w:rPr>
          <w:rFonts w:ascii="Arial" w:hAnsi="Arial" w:cs="Arial"/>
        </w:rPr>
        <w:br/>
      </w:r>
      <w:r w:rsidRPr="00710151">
        <w:rPr>
          <w:rFonts w:ascii="Arial" w:hAnsi="Arial" w:cs="Arial"/>
        </w:rPr>
        <w:t>i</w:t>
      </w:r>
      <w:r w:rsidR="009C24D7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kształcenia ustawicznego;</w:t>
      </w:r>
    </w:p>
    <w:p w14:paraId="4C36D89A" w14:textId="48526916" w:rsidR="00651FF4" w:rsidRDefault="00571F10" w:rsidP="005C36F3">
      <w:pPr>
        <w:pStyle w:val="Akapitzlist"/>
        <w:numPr>
          <w:ilvl w:val="6"/>
          <w:numId w:val="2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560"/>
        <w:jc w:val="both"/>
        <w:textAlignment w:val="top"/>
        <w:rPr>
          <w:rFonts w:ascii="Arial" w:hAnsi="Arial" w:cs="Arial"/>
        </w:rPr>
      </w:pPr>
      <w:r w:rsidRPr="00710151">
        <w:rPr>
          <w:rFonts w:ascii="Arial" w:hAnsi="Arial" w:cs="Arial"/>
        </w:rPr>
        <w:t>popularyzacj</w:t>
      </w:r>
      <w:r>
        <w:rPr>
          <w:rFonts w:ascii="Arial" w:hAnsi="Arial" w:cs="Arial"/>
        </w:rPr>
        <w:t>ę</w:t>
      </w:r>
      <w:r w:rsidRPr="00710151">
        <w:rPr>
          <w:rFonts w:ascii="Arial" w:hAnsi="Arial" w:cs="Arial"/>
        </w:rPr>
        <w:t xml:space="preserve"> </w:t>
      </w:r>
      <w:r w:rsidR="00651FF4" w:rsidRPr="00710151">
        <w:rPr>
          <w:rFonts w:ascii="Arial" w:hAnsi="Arial" w:cs="Arial"/>
        </w:rPr>
        <w:t>idei uczenia się przez całe życie i upowszechnianie dobrych praktyk</w:t>
      </w:r>
      <w:r w:rsidR="003075B1" w:rsidRPr="00710151">
        <w:rPr>
          <w:rFonts w:ascii="Arial" w:hAnsi="Arial" w:cs="Arial"/>
        </w:rPr>
        <w:t xml:space="preserve"> w</w:t>
      </w:r>
      <w:r w:rsidR="009C24D7">
        <w:rPr>
          <w:rFonts w:ascii="Arial" w:hAnsi="Arial" w:cs="Arial"/>
        </w:rPr>
        <w:t xml:space="preserve"> </w:t>
      </w:r>
      <w:r w:rsidR="00796BF4">
        <w:rPr>
          <w:rFonts w:ascii="Arial" w:hAnsi="Arial" w:cs="Arial"/>
        </w:rPr>
        <w:t>organizacji szkoleń.</w:t>
      </w:r>
    </w:p>
    <w:p w14:paraId="6F206662" w14:textId="77777777" w:rsidR="00796BF4" w:rsidRDefault="00796BF4" w:rsidP="005C36F3">
      <w:pPr>
        <w:pStyle w:val="Akapitzlist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560"/>
        <w:jc w:val="both"/>
        <w:textAlignment w:val="top"/>
        <w:rPr>
          <w:rFonts w:ascii="Arial" w:hAnsi="Arial" w:cs="Arial"/>
        </w:rPr>
      </w:pPr>
    </w:p>
    <w:p w14:paraId="4904B7A9" w14:textId="77777777" w:rsidR="00C130C9" w:rsidRPr="00710151" w:rsidRDefault="00C130C9" w:rsidP="005C36F3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ind w:left="709" w:hanging="283"/>
        <w:jc w:val="both"/>
        <w:textAlignment w:val="top"/>
        <w:rPr>
          <w:rFonts w:ascii="Arial" w:hAnsi="Arial" w:cs="Arial"/>
          <w:b/>
          <w:color w:val="000000" w:themeColor="text1"/>
        </w:rPr>
      </w:pPr>
      <w:r w:rsidRPr="00710151">
        <w:rPr>
          <w:rFonts w:ascii="Arial" w:hAnsi="Arial" w:cs="Arial"/>
          <w:b/>
          <w:color w:val="000000" w:themeColor="text1"/>
        </w:rPr>
        <w:t>Rada Rynku Pracy:</w:t>
      </w:r>
    </w:p>
    <w:p w14:paraId="5506A430" w14:textId="77777777" w:rsidR="00C130C9" w:rsidRPr="00710151" w:rsidRDefault="00C130C9" w:rsidP="005C36F3">
      <w:pPr>
        <w:pStyle w:val="Akapitzlist"/>
        <w:numPr>
          <w:ilvl w:val="0"/>
          <w:numId w:val="21"/>
        </w:numPr>
        <w:shd w:val="clear" w:color="auto" w:fill="FFFFFF"/>
        <w:tabs>
          <w:tab w:val="left" w:pos="1134"/>
        </w:tabs>
        <w:spacing w:line="360" w:lineRule="auto"/>
        <w:ind w:left="1134"/>
        <w:jc w:val="both"/>
        <w:textAlignment w:val="top"/>
        <w:rPr>
          <w:rFonts w:ascii="Arial" w:hAnsi="Arial" w:cs="Arial"/>
          <w:color w:val="000000" w:themeColor="text1"/>
        </w:rPr>
      </w:pPr>
      <w:r w:rsidRPr="00710151">
        <w:rPr>
          <w:rFonts w:ascii="Arial" w:hAnsi="Arial" w:cs="Arial"/>
          <w:color w:val="000000" w:themeColor="text1"/>
        </w:rPr>
        <w:t>opiniuje projekt Krajowego Planu Działań na rzecz Zatrudnienia oraz okresowych sprawozdań z jego realizacji;</w:t>
      </w:r>
    </w:p>
    <w:p w14:paraId="7AD59E73" w14:textId="77777777" w:rsidR="00C130C9" w:rsidRPr="00710151" w:rsidRDefault="00C130C9" w:rsidP="005C36F3">
      <w:pPr>
        <w:pStyle w:val="Akapitzlist"/>
        <w:numPr>
          <w:ilvl w:val="0"/>
          <w:numId w:val="21"/>
        </w:numPr>
        <w:shd w:val="clear" w:color="auto" w:fill="FFFFFF"/>
        <w:tabs>
          <w:tab w:val="left" w:pos="1134"/>
        </w:tabs>
        <w:spacing w:line="360" w:lineRule="auto"/>
        <w:ind w:left="1134" w:hanging="425"/>
        <w:jc w:val="both"/>
        <w:textAlignment w:val="top"/>
        <w:rPr>
          <w:rFonts w:ascii="Arial" w:hAnsi="Arial" w:cs="Arial"/>
          <w:color w:val="000000" w:themeColor="text1"/>
        </w:rPr>
      </w:pPr>
      <w:r w:rsidRPr="00710151">
        <w:rPr>
          <w:rFonts w:ascii="Arial" w:hAnsi="Arial" w:cs="Arial"/>
          <w:color w:val="000000" w:themeColor="text1"/>
        </w:rPr>
        <w:t>opiniuje roczne sprawozdania z działalności Funduszu Pracy oraz ocenia racjonalność gospodarki środkami Funduszu Pracy.</w:t>
      </w:r>
    </w:p>
    <w:p w14:paraId="702C99E3" w14:textId="77777777" w:rsidR="00C130C9" w:rsidRPr="00796BF4" w:rsidRDefault="00C130C9" w:rsidP="005C36F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textAlignment w:val="top"/>
        <w:rPr>
          <w:rFonts w:ascii="Arial" w:hAnsi="Arial" w:cs="Arial"/>
        </w:rPr>
      </w:pPr>
    </w:p>
    <w:p w14:paraId="7A1879E5" w14:textId="77777777" w:rsidR="00EF0DB9" w:rsidRPr="00710151" w:rsidRDefault="00EF0DB9" w:rsidP="005C36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top"/>
        <w:rPr>
          <w:rFonts w:ascii="Arial" w:hAnsi="Arial" w:cs="Arial"/>
        </w:rPr>
      </w:pPr>
    </w:p>
    <w:p w14:paraId="18093DB4" w14:textId="77777777" w:rsidR="00EF0DB9" w:rsidRPr="00710151" w:rsidRDefault="00EF0DB9" w:rsidP="005C36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top"/>
        <w:rPr>
          <w:rFonts w:ascii="Arial" w:hAnsi="Arial" w:cs="Arial"/>
        </w:rPr>
      </w:pPr>
    </w:p>
    <w:p w14:paraId="3590F171" w14:textId="77777777" w:rsidR="00EF0DB9" w:rsidRPr="00710151" w:rsidRDefault="00EF0DB9" w:rsidP="005C36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top"/>
        <w:rPr>
          <w:rFonts w:ascii="Arial" w:hAnsi="Arial" w:cs="Arial"/>
        </w:rPr>
      </w:pPr>
    </w:p>
    <w:p w14:paraId="148B47BB" w14:textId="77777777" w:rsidR="00651FF4" w:rsidRPr="00710151" w:rsidRDefault="00651FF4" w:rsidP="005C36F3">
      <w:pPr>
        <w:pStyle w:val="Akapitzlist"/>
        <w:numPr>
          <w:ilvl w:val="3"/>
          <w:numId w:val="2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/>
        <w:jc w:val="both"/>
        <w:textAlignment w:val="top"/>
        <w:rPr>
          <w:rFonts w:ascii="Arial" w:hAnsi="Arial" w:cs="Arial"/>
          <w:b/>
          <w:iCs/>
        </w:rPr>
      </w:pPr>
      <w:r w:rsidRPr="00710151">
        <w:rPr>
          <w:rFonts w:ascii="Arial" w:hAnsi="Arial" w:cs="Arial"/>
          <w:b/>
          <w:iCs/>
        </w:rPr>
        <w:br w:type="page"/>
      </w:r>
    </w:p>
    <w:p w14:paraId="3E4B95F1" w14:textId="77777777" w:rsidR="00382334" w:rsidRPr="008F3E60" w:rsidRDefault="0012480E" w:rsidP="005C36F3">
      <w:pPr>
        <w:pStyle w:val="Nagwek1"/>
        <w:spacing w:line="360" w:lineRule="auto"/>
        <w:rPr>
          <w:i w:val="0"/>
        </w:rPr>
      </w:pPr>
      <w:bookmarkStart w:id="10" w:name="_Toc22727086"/>
      <w:r w:rsidRPr="008F3E60">
        <w:rPr>
          <w:i w:val="0"/>
        </w:rPr>
        <w:lastRenderedPageBreak/>
        <w:t>DEFINIOWANIE PROBLEMÓW</w:t>
      </w:r>
      <w:bookmarkEnd w:id="10"/>
    </w:p>
    <w:p w14:paraId="6A5FE306" w14:textId="77777777" w:rsidR="00215FD6" w:rsidRDefault="00215FD6" w:rsidP="005C36F3">
      <w:pPr>
        <w:spacing w:before="120" w:after="120" w:line="360" w:lineRule="auto"/>
        <w:jc w:val="both"/>
        <w:rPr>
          <w:rFonts w:ascii="Arial" w:hAnsi="Arial" w:cs="Arial"/>
        </w:rPr>
      </w:pPr>
    </w:p>
    <w:p w14:paraId="74C4238D" w14:textId="1FFE0F1F" w:rsidR="00382334" w:rsidRPr="00710151" w:rsidRDefault="00447373" w:rsidP="005C36F3">
      <w:pPr>
        <w:spacing w:before="120"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Kolejnym</w:t>
      </w:r>
      <w:r w:rsidR="00382334" w:rsidRPr="00710151">
        <w:rPr>
          <w:rFonts w:ascii="Arial" w:hAnsi="Arial" w:cs="Arial"/>
        </w:rPr>
        <w:t xml:space="preserve"> etapem realizacji projektu było przeprowadzenie badań ilościowych i jakościowych, które miały na celu odtworzenie aktualnego modelu współpracy pomiędzy instytucjami rynku pracy a</w:t>
      </w:r>
      <w:r w:rsidR="009C24D7">
        <w:rPr>
          <w:rFonts w:ascii="Arial" w:hAnsi="Arial" w:cs="Arial"/>
        </w:rPr>
        <w:t xml:space="preserve"> </w:t>
      </w:r>
      <w:r w:rsidR="00382334" w:rsidRPr="00710151">
        <w:rPr>
          <w:rFonts w:ascii="Arial" w:hAnsi="Arial" w:cs="Arial"/>
        </w:rPr>
        <w:t>pracodawcami i przedsiębiorcami oraz zdiagn</w:t>
      </w:r>
      <w:r w:rsidR="002427DD">
        <w:rPr>
          <w:rFonts w:ascii="Arial" w:hAnsi="Arial" w:cs="Arial"/>
        </w:rPr>
        <w:t xml:space="preserve">ozowanie problemów związanych </w:t>
      </w:r>
      <w:r w:rsidR="00215FD6">
        <w:rPr>
          <w:rFonts w:ascii="Arial" w:hAnsi="Arial" w:cs="Arial"/>
        </w:rPr>
        <w:br/>
      </w:r>
      <w:r w:rsidR="002427DD">
        <w:rPr>
          <w:rFonts w:ascii="Arial" w:hAnsi="Arial" w:cs="Arial"/>
        </w:rPr>
        <w:t>z</w:t>
      </w:r>
      <w:r w:rsidR="009C24D7">
        <w:rPr>
          <w:rFonts w:ascii="Arial" w:hAnsi="Arial" w:cs="Arial"/>
        </w:rPr>
        <w:t xml:space="preserve"> </w:t>
      </w:r>
      <w:r w:rsidR="00382334" w:rsidRPr="00710151">
        <w:rPr>
          <w:rFonts w:ascii="Arial" w:hAnsi="Arial" w:cs="Arial"/>
        </w:rPr>
        <w:t>realizacją usług instytucji rynku pracy</w:t>
      </w:r>
      <w:r w:rsidR="009C24D7">
        <w:rPr>
          <w:rFonts w:ascii="Arial" w:hAnsi="Arial" w:cs="Arial"/>
        </w:rPr>
        <w:t>,</w:t>
      </w:r>
      <w:r w:rsidR="00382334" w:rsidRPr="00710151">
        <w:rPr>
          <w:rFonts w:ascii="Arial" w:hAnsi="Arial" w:cs="Arial"/>
        </w:rPr>
        <w:t xml:space="preserve"> skierowanych do przedsiębiorców i pracodawców. </w:t>
      </w:r>
      <w:r w:rsidR="0066336F" w:rsidRPr="00710151">
        <w:rPr>
          <w:rFonts w:ascii="Arial" w:hAnsi="Arial" w:cs="Arial"/>
        </w:rPr>
        <w:t xml:space="preserve">Celem tego etapu było zdiagnozowanie obszarów, w których można wprowadzić usprawnienia wpływające na poprawę współpracy </w:t>
      </w:r>
      <w:r w:rsidR="00375DD9">
        <w:rPr>
          <w:rFonts w:ascii="Arial" w:hAnsi="Arial" w:cs="Arial"/>
        </w:rPr>
        <w:t xml:space="preserve">instytucji rynku pracy </w:t>
      </w:r>
      <w:r w:rsidR="0066336F" w:rsidRPr="00710151">
        <w:rPr>
          <w:rFonts w:ascii="Arial" w:hAnsi="Arial" w:cs="Arial"/>
        </w:rPr>
        <w:t xml:space="preserve"> z p</w:t>
      </w:r>
      <w:r w:rsidR="00A208F2" w:rsidRPr="00710151">
        <w:rPr>
          <w:rFonts w:ascii="Arial" w:hAnsi="Arial" w:cs="Arial"/>
        </w:rPr>
        <w:t xml:space="preserve">racodawcami </w:t>
      </w:r>
      <w:r w:rsidR="005A21CF">
        <w:rPr>
          <w:rFonts w:ascii="Arial" w:hAnsi="Arial" w:cs="Arial"/>
        </w:rPr>
        <w:br/>
      </w:r>
      <w:r w:rsidR="00A208F2" w:rsidRPr="00710151">
        <w:rPr>
          <w:rFonts w:ascii="Arial" w:hAnsi="Arial" w:cs="Arial"/>
        </w:rPr>
        <w:t>i przedsiębiorcami. Oznacza to, że w badania</w:t>
      </w:r>
      <w:r w:rsidR="00815DA0">
        <w:rPr>
          <w:rFonts w:ascii="Arial" w:hAnsi="Arial" w:cs="Arial"/>
        </w:rPr>
        <w:t>ch</w:t>
      </w:r>
      <w:r w:rsidR="00A208F2" w:rsidRPr="00710151">
        <w:rPr>
          <w:rFonts w:ascii="Arial" w:hAnsi="Arial" w:cs="Arial"/>
        </w:rPr>
        <w:t xml:space="preserve"> nie ograniczono </w:t>
      </w:r>
      <w:r w:rsidR="00815DA0">
        <w:rPr>
          <w:rFonts w:ascii="Arial" w:hAnsi="Arial" w:cs="Arial"/>
        </w:rPr>
        <w:t xml:space="preserve">się </w:t>
      </w:r>
      <w:r w:rsidR="00375DD9">
        <w:rPr>
          <w:rFonts w:ascii="Arial" w:hAnsi="Arial" w:cs="Arial"/>
        </w:rPr>
        <w:t xml:space="preserve">tylko </w:t>
      </w:r>
      <w:r w:rsidR="00A208F2" w:rsidRPr="00710151">
        <w:rPr>
          <w:rFonts w:ascii="Arial" w:hAnsi="Arial" w:cs="Arial"/>
        </w:rPr>
        <w:t xml:space="preserve">do oceny sposobu realizacji procedur, ale skupiono się na zdiagnozowaniu </w:t>
      </w:r>
      <w:r w:rsidR="00815DA0">
        <w:rPr>
          <w:rFonts w:ascii="Arial" w:hAnsi="Arial" w:cs="Arial"/>
        </w:rPr>
        <w:t>napot</w:t>
      </w:r>
      <w:r w:rsidR="00375DD9">
        <w:rPr>
          <w:rFonts w:ascii="Arial" w:hAnsi="Arial" w:cs="Arial"/>
        </w:rPr>
        <w:t>y</w:t>
      </w:r>
      <w:r w:rsidR="00815DA0">
        <w:rPr>
          <w:rFonts w:ascii="Arial" w:hAnsi="Arial" w:cs="Arial"/>
        </w:rPr>
        <w:t xml:space="preserve">kanych w trakcie </w:t>
      </w:r>
      <w:r w:rsidR="00A208F2" w:rsidRPr="00710151">
        <w:rPr>
          <w:rFonts w:ascii="Arial" w:hAnsi="Arial" w:cs="Arial"/>
        </w:rPr>
        <w:t xml:space="preserve">problemów </w:t>
      </w:r>
      <w:r w:rsidR="005A21CF">
        <w:rPr>
          <w:rFonts w:ascii="Arial" w:hAnsi="Arial" w:cs="Arial"/>
        </w:rPr>
        <w:br/>
      </w:r>
      <w:r w:rsidR="00215FD6">
        <w:rPr>
          <w:rFonts w:ascii="Arial" w:hAnsi="Arial" w:cs="Arial"/>
        </w:rPr>
        <w:t>i utrudnień</w:t>
      </w:r>
      <w:r w:rsidR="00A208F2" w:rsidRPr="00710151">
        <w:rPr>
          <w:rFonts w:ascii="Arial" w:hAnsi="Arial" w:cs="Arial"/>
        </w:rPr>
        <w:t>, które wskazywane były przez responde</w:t>
      </w:r>
      <w:r w:rsidR="00A65F33" w:rsidRPr="00710151">
        <w:rPr>
          <w:rFonts w:ascii="Arial" w:hAnsi="Arial" w:cs="Arial"/>
        </w:rPr>
        <w:t>ntów</w:t>
      </w:r>
      <w:r w:rsidR="00375DD9">
        <w:rPr>
          <w:rFonts w:ascii="Arial" w:hAnsi="Arial" w:cs="Arial"/>
        </w:rPr>
        <w:t xml:space="preserve">. Należy jednak zaznaczyć, </w:t>
      </w:r>
      <w:r w:rsidR="005A21CF">
        <w:rPr>
          <w:rFonts w:ascii="Arial" w:hAnsi="Arial" w:cs="Arial"/>
        </w:rPr>
        <w:br/>
      </w:r>
      <w:r w:rsidR="00375DD9">
        <w:rPr>
          <w:rFonts w:ascii="Arial" w:hAnsi="Arial" w:cs="Arial"/>
        </w:rPr>
        <w:t xml:space="preserve">że </w:t>
      </w:r>
      <w:r w:rsidR="005A21CF">
        <w:rPr>
          <w:rFonts w:ascii="Arial" w:hAnsi="Arial" w:cs="Arial"/>
        </w:rPr>
        <w:t>respondenci</w:t>
      </w:r>
      <w:r w:rsidR="00375DD9">
        <w:rPr>
          <w:rFonts w:ascii="Arial" w:hAnsi="Arial" w:cs="Arial"/>
        </w:rPr>
        <w:t xml:space="preserve">  </w:t>
      </w:r>
      <w:r w:rsidR="00815DA0">
        <w:rPr>
          <w:rFonts w:ascii="Arial" w:hAnsi="Arial" w:cs="Arial"/>
        </w:rPr>
        <w:t xml:space="preserve"> </w:t>
      </w:r>
      <w:r w:rsidR="00A65F33" w:rsidRPr="00710151">
        <w:rPr>
          <w:rFonts w:ascii="Arial" w:hAnsi="Arial" w:cs="Arial"/>
        </w:rPr>
        <w:t>ogólnie pozytywn</w:t>
      </w:r>
      <w:r w:rsidR="00375DD9">
        <w:rPr>
          <w:rFonts w:ascii="Arial" w:hAnsi="Arial" w:cs="Arial"/>
        </w:rPr>
        <w:t>ie</w:t>
      </w:r>
      <w:r w:rsidR="00A65F33" w:rsidRPr="00710151">
        <w:rPr>
          <w:rFonts w:ascii="Arial" w:hAnsi="Arial" w:cs="Arial"/>
        </w:rPr>
        <w:t xml:space="preserve"> </w:t>
      </w:r>
      <w:r w:rsidR="00A208F2" w:rsidRPr="00710151">
        <w:rPr>
          <w:rFonts w:ascii="Arial" w:hAnsi="Arial" w:cs="Arial"/>
        </w:rPr>
        <w:t>ocen</w:t>
      </w:r>
      <w:r w:rsidR="00375DD9">
        <w:rPr>
          <w:rFonts w:ascii="Arial" w:hAnsi="Arial" w:cs="Arial"/>
        </w:rPr>
        <w:t>iali</w:t>
      </w:r>
      <w:r w:rsidR="00A208F2" w:rsidRPr="00710151">
        <w:rPr>
          <w:rFonts w:ascii="Arial" w:hAnsi="Arial" w:cs="Arial"/>
        </w:rPr>
        <w:t xml:space="preserve"> całoś</w:t>
      </w:r>
      <w:r w:rsidR="00375DD9">
        <w:rPr>
          <w:rFonts w:ascii="Arial" w:hAnsi="Arial" w:cs="Arial"/>
        </w:rPr>
        <w:t>ć</w:t>
      </w:r>
      <w:r w:rsidR="00815DA0">
        <w:rPr>
          <w:rFonts w:ascii="Arial" w:hAnsi="Arial" w:cs="Arial"/>
        </w:rPr>
        <w:t xml:space="preserve"> procesu.</w:t>
      </w:r>
      <w:r w:rsidR="00A208F2" w:rsidRPr="00710151">
        <w:rPr>
          <w:rFonts w:ascii="Arial" w:hAnsi="Arial" w:cs="Arial"/>
        </w:rPr>
        <w:t xml:space="preserve"> </w:t>
      </w:r>
    </w:p>
    <w:p w14:paraId="2394D2BC" w14:textId="1F4C6CEA" w:rsidR="00382334" w:rsidRPr="00710151" w:rsidRDefault="00382334" w:rsidP="005C36F3">
      <w:pPr>
        <w:spacing w:before="120"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Badanie jakościowe zostało zrealizowane w dniach 4</w:t>
      </w:r>
      <w:r w:rsidR="00A65F33" w:rsidRPr="00710151">
        <w:rPr>
          <w:rFonts w:ascii="Arial" w:hAnsi="Arial" w:cs="Arial"/>
        </w:rPr>
        <w:t xml:space="preserve"> kwietnia</w:t>
      </w:r>
      <w:r w:rsidR="00215FD6">
        <w:rPr>
          <w:rFonts w:ascii="Arial" w:hAnsi="Arial" w:cs="Arial"/>
        </w:rPr>
        <w:t xml:space="preserve"> </w:t>
      </w:r>
      <w:r w:rsidR="00A65F33" w:rsidRPr="00710151">
        <w:rPr>
          <w:rFonts w:ascii="Arial" w:hAnsi="Arial" w:cs="Arial"/>
        </w:rPr>
        <w:t>–</w:t>
      </w:r>
      <w:r w:rsidR="00215FD6">
        <w:rPr>
          <w:rFonts w:ascii="Arial" w:hAnsi="Arial" w:cs="Arial"/>
        </w:rPr>
        <w:t xml:space="preserve"> </w:t>
      </w:r>
      <w:r w:rsidR="00A65F33" w:rsidRPr="00710151">
        <w:rPr>
          <w:rFonts w:ascii="Arial" w:hAnsi="Arial" w:cs="Arial"/>
        </w:rPr>
        <w:t>12 czerwca 2018 r.</w:t>
      </w:r>
      <w:r w:rsidRPr="00710151">
        <w:rPr>
          <w:rFonts w:ascii="Arial" w:hAnsi="Arial" w:cs="Arial"/>
        </w:rPr>
        <w:br/>
        <w:t xml:space="preserve">Do udziału w badaniu </w:t>
      </w:r>
      <w:r w:rsidR="00815DA0" w:rsidRPr="00710151">
        <w:rPr>
          <w:rFonts w:ascii="Arial" w:hAnsi="Arial" w:cs="Arial"/>
        </w:rPr>
        <w:t xml:space="preserve"> </w:t>
      </w:r>
      <w:r w:rsidR="00AD0924">
        <w:rPr>
          <w:rFonts w:ascii="Arial" w:hAnsi="Arial" w:cs="Arial"/>
        </w:rPr>
        <w:t xml:space="preserve"> zaproszono </w:t>
      </w:r>
      <w:r w:rsidR="00815DA0" w:rsidRPr="00710151">
        <w:rPr>
          <w:rFonts w:ascii="Arial" w:hAnsi="Arial" w:cs="Arial"/>
        </w:rPr>
        <w:t>przedstawiciel</w:t>
      </w:r>
      <w:r w:rsidR="00815DA0">
        <w:rPr>
          <w:rFonts w:ascii="Arial" w:hAnsi="Arial" w:cs="Arial"/>
        </w:rPr>
        <w:t>i</w:t>
      </w:r>
      <w:r w:rsidR="00815DA0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pracodawców, </w:t>
      </w:r>
      <w:r w:rsidR="00375DD9">
        <w:rPr>
          <w:rFonts w:ascii="Arial" w:hAnsi="Arial" w:cs="Arial"/>
        </w:rPr>
        <w:t xml:space="preserve">wojewódzkich </w:t>
      </w:r>
      <w:r w:rsidR="005A21CF">
        <w:rPr>
          <w:rFonts w:ascii="Arial" w:hAnsi="Arial" w:cs="Arial"/>
        </w:rPr>
        <w:t>urzędów</w:t>
      </w:r>
      <w:r w:rsidR="00375DD9">
        <w:rPr>
          <w:rFonts w:ascii="Arial" w:hAnsi="Arial" w:cs="Arial"/>
        </w:rPr>
        <w:t xml:space="preserve"> pracy (</w:t>
      </w:r>
      <w:r w:rsidRPr="00710151">
        <w:rPr>
          <w:rFonts w:ascii="Arial" w:hAnsi="Arial" w:cs="Arial"/>
        </w:rPr>
        <w:t>WUP</w:t>
      </w:r>
      <w:r w:rsidR="00375DD9">
        <w:rPr>
          <w:rFonts w:ascii="Arial" w:hAnsi="Arial" w:cs="Arial"/>
        </w:rPr>
        <w:t>)</w:t>
      </w:r>
      <w:r w:rsidRPr="00710151">
        <w:rPr>
          <w:rFonts w:ascii="Arial" w:hAnsi="Arial" w:cs="Arial"/>
        </w:rPr>
        <w:t xml:space="preserve">, </w:t>
      </w:r>
      <w:r w:rsidR="00375DD9">
        <w:rPr>
          <w:rFonts w:ascii="Arial" w:hAnsi="Arial" w:cs="Arial"/>
        </w:rPr>
        <w:t xml:space="preserve">powiatowych </w:t>
      </w:r>
      <w:r w:rsidR="005A21CF">
        <w:rPr>
          <w:rFonts w:ascii="Arial" w:hAnsi="Arial" w:cs="Arial"/>
        </w:rPr>
        <w:t>urzędów</w:t>
      </w:r>
      <w:r w:rsidR="00375DD9">
        <w:rPr>
          <w:rFonts w:ascii="Arial" w:hAnsi="Arial" w:cs="Arial"/>
        </w:rPr>
        <w:t xml:space="preserve"> pracy (</w:t>
      </w:r>
      <w:r w:rsidRPr="00710151">
        <w:rPr>
          <w:rFonts w:ascii="Arial" w:hAnsi="Arial" w:cs="Arial"/>
        </w:rPr>
        <w:t>PUP</w:t>
      </w:r>
      <w:r w:rsidR="00375DD9">
        <w:rPr>
          <w:rFonts w:ascii="Arial" w:hAnsi="Arial" w:cs="Arial"/>
        </w:rPr>
        <w:t>)</w:t>
      </w:r>
      <w:r w:rsidRPr="00710151">
        <w:rPr>
          <w:rFonts w:ascii="Arial" w:hAnsi="Arial" w:cs="Arial"/>
        </w:rPr>
        <w:t xml:space="preserve">, </w:t>
      </w:r>
      <w:r w:rsidR="00375DD9">
        <w:rPr>
          <w:rFonts w:ascii="Arial" w:hAnsi="Arial" w:cs="Arial"/>
        </w:rPr>
        <w:t>instytucji szkoleniowych (</w:t>
      </w:r>
      <w:r w:rsidRPr="00710151">
        <w:rPr>
          <w:rFonts w:ascii="Arial" w:hAnsi="Arial" w:cs="Arial"/>
        </w:rPr>
        <w:t>IS</w:t>
      </w:r>
      <w:r w:rsidR="00375DD9">
        <w:rPr>
          <w:rFonts w:ascii="Arial" w:hAnsi="Arial" w:cs="Arial"/>
        </w:rPr>
        <w:t>)</w:t>
      </w:r>
      <w:r w:rsidRPr="00710151">
        <w:rPr>
          <w:rFonts w:ascii="Arial" w:hAnsi="Arial" w:cs="Arial"/>
        </w:rPr>
        <w:t xml:space="preserve">, </w:t>
      </w:r>
      <w:r w:rsidR="00375DD9">
        <w:rPr>
          <w:rFonts w:ascii="Arial" w:hAnsi="Arial" w:cs="Arial"/>
        </w:rPr>
        <w:t>agencji zatrudnienia (</w:t>
      </w:r>
      <w:r w:rsidRPr="00710151">
        <w:rPr>
          <w:rFonts w:ascii="Arial" w:hAnsi="Arial" w:cs="Arial"/>
        </w:rPr>
        <w:t>AZ</w:t>
      </w:r>
      <w:r w:rsidR="00375DD9">
        <w:rPr>
          <w:rFonts w:ascii="Arial" w:hAnsi="Arial" w:cs="Arial"/>
        </w:rPr>
        <w:t>)</w:t>
      </w:r>
      <w:r w:rsidRPr="00710151">
        <w:rPr>
          <w:rFonts w:ascii="Arial" w:hAnsi="Arial" w:cs="Arial"/>
        </w:rPr>
        <w:t xml:space="preserve"> oraz </w:t>
      </w:r>
      <w:r w:rsidR="00375DD9">
        <w:rPr>
          <w:rFonts w:ascii="Arial" w:hAnsi="Arial" w:cs="Arial"/>
        </w:rPr>
        <w:t xml:space="preserve">ochotniczych </w:t>
      </w:r>
      <w:r w:rsidR="005A21CF">
        <w:rPr>
          <w:rFonts w:ascii="Arial" w:hAnsi="Arial" w:cs="Arial"/>
        </w:rPr>
        <w:t>hufców</w:t>
      </w:r>
      <w:r w:rsidR="00375DD9">
        <w:rPr>
          <w:rFonts w:ascii="Arial" w:hAnsi="Arial" w:cs="Arial"/>
        </w:rPr>
        <w:t xml:space="preserve"> pracy (</w:t>
      </w:r>
      <w:r w:rsidR="00815DA0">
        <w:rPr>
          <w:rFonts w:ascii="Arial" w:hAnsi="Arial" w:cs="Arial"/>
        </w:rPr>
        <w:t>OHP</w:t>
      </w:r>
      <w:r w:rsidR="00375DD9">
        <w:rPr>
          <w:rFonts w:ascii="Arial" w:hAnsi="Arial" w:cs="Arial"/>
        </w:rPr>
        <w:t>)</w:t>
      </w:r>
      <w:r w:rsidR="00815DA0">
        <w:rPr>
          <w:rFonts w:ascii="Arial" w:hAnsi="Arial" w:cs="Arial"/>
        </w:rPr>
        <w:t>.</w:t>
      </w:r>
      <w:r w:rsidRPr="00710151">
        <w:rPr>
          <w:rFonts w:ascii="Arial" w:hAnsi="Arial" w:cs="Arial"/>
        </w:rPr>
        <w:t xml:space="preserve"> Do badania wybrano instytucje zlokalizowane </w:t>
      </w:r>
      <w:r w:rsidR="00A65F33" w:rsidRPr="00710151">
        <w:rPr>
          <w:rFonts w:ascii="Arial" w:hAnsi="Arial" w:cs="Arial"/>
        </w:rPr>
        <w:t>w</w:t>
      </w:r>
      <w:r w:rsidR="00815DA0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województwach mazowieckim, warmińsko-mazurskim oraz małopolskim. Województwa zostały wybrane na podstawie sytuacji na rynku pracy, </w:t>
      </w:r>
      <w:r w:rsidR="000933CD">
        <w:rPr>
          <w:rFonts w:ascii="Arial" w:hAnsi="Arial" w:cs="Arial"/>
        </w:rPr>
        <w:t xml:space="preserve">poziomu </w:t>
      </w:r>
      <w:r w:rsidRPr="00710151">
        <w:rPr>
          <w:rFonts w:ascii="Arial" w:hAnsi="Arial" w:cs="Arial"/>
        </w:rPr>
        <w:t>stop</w:t>
      </w:r>
      <w:r w:rsidR="00375DD9">
        <w:rPr>
          <w:rFonts w:ascii="Arial" w:hAnsi="Arial" w:cs="Arial"/>
        </w:rPr>
        <w:t>y</w:t>
      </w:r>
      <w:r w:rsidRPr="00710151">
        <w:rPr>
          <w:rFonts w:ascii="Arial" w:hAnsi="Arial" w:cs="Arial"/>
        </w:rPr>
        <w:t xml:space="preserve"> bezrobocia</w:t>
      </w:r>
      <w:r w:rsidRPr="00710151">
        <w:rPr>
          <w:rFonts w:ascii="Arial" w:hAnsi="Arial" w:cs="Arial"/>
          <w:vertAlign w:val="superscript"/>
        </w:rPr>
        <w:footnoteReference w:id="2"/>
      </w:r>
      <w:r w:rsidRPr="00710151">
        <w:rPr>
          <w:rFonts w:ascii="Arial" w:hAnsi="Arial" w:cs="Arial"/>
        </w:rPr>
        <w:t xml:space="preserve"> oraz sytuacji społeczno-gospodarczej tak</w:t>
      </w:r>
      <w:r w:rsidR="00375DD9">
        <w:rPr>
          <w:rFonts w:ascii="Arial" w:hAnsi="Arial" w:cs="Arial"/>
        </w:rPr>
        <w:t>,</w:t>
      </w:r>
      <w:r w:rsidRPr="00710151">
        <w:rPr>
          <w:rFonts w:ascii="Arial" w:hAnsi="Arial" w:cs="Arial"/>
        </w:rPr>
        <w:t xml:space="preserve"> aby możliwie zróżnicować badaną grupę instytucji.</w:t>
      </w:r>
    </w:p>
    <w:p w14:paraId="0ECF308D" w14:textId="3D86508A" w:rsidR="00323896" w:rsidRPr="00710151" w:rsidRDefault="00382334" w:rsidP="005C36F3">
      <w:pPr>
        <w:spacing w:before="120"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W trakcie badania jakościowego przeprowadzono łącznie 40 indywidualnych wywiadów pogłębionych (IDI), w tym 3 wywiady w WUP, 9 w PUP, 4 w OHP, 6 </w:t>
      </w:r>
      <w:r w:rsidR="00A65F33" w:rsidRPr="00710151">
        <w:rPr>
          <w:rFonts w:ascii="Arial" w:hAnsi="Arial" w:cs="Arial"/>
        </w:rPr>
        <w:t xml:space="preserve">w IS, 6 w AZ oraz </w:t>
      </w:r>
      <w:r w:rsidR="005A21CF">
        <w:rPr>
          <w:rFonts w:ascii="Arial" w:hAnsi="Arial" w:cs="Arial"/>
        </w:rPr>
        <w:br/>
      </w:r>
      <w:r w:rsidR="00A65F33" w:rsidRPr="00710151">
        <w:rPr>
          <w:rFonts w:ascii="Arial" w:hAnsi="Arial" w:cs="Arial"/>
        </w:rPr>
        <w:t>12 wywiadów z</w:t>
      </w:r>
      <w:r w:rsidR="00815DA0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pracodawcami. W celu zapewnienia repre</w:t>
      </w:r>
      <w:r w:rsidR="000826A2">
        <w:rPr>
          <w:rFonts w:ascii="Arial" w:hAnsi="Arial" w:cs="Arial"/>
        </w:rPr>
        <w:t xml:space="preserve">zentatywności badania zadbano </w:t>
      </w:r>
      <w:r w:rsidR="00215FD6">
        <w:rPr>
          <w:rFonts w:ascii="Arial" w:hAnsi="Arial" w:cs="Arial"/>
        </w:rPr>
        <w:br/>
      </w:r>
      <w:r w:rsidR="000826A2">
        <w:rPr>
          <w:rFonts w:ascii="Arial" w:hAnsi="Arial" w:cs="Arial"/>
        </w:rPr>
        <w:t>o</w:t>
      </w:r>
      <w:r w:rsidR="00815DA0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zróżnicowanie respondentów między innymi ze względu na skalę działania, zasięg działania oraz wielkość powiatu.</w:t>
      </w:r>
    </w:p>
    <w:p w14:paraId="06E963A4" w14:textId="38622484" w:rsidR="00382334" w:rsidRDefault="00382334" w:rsidP="005C36F3">
      <w:pPr>
        <w:spacing w:line="360" w:lineRule="auto"/>
        <w:jc w:val="both"/>
        <w:rPr>
          <w:rFonts w:ascii="Arial" w:hAnsi="Arial" w:cs="Arial"/>
          <w:lang w:eastAsia="pl-PL"/>
        </w:rPr>
      </w:pPr>
      <w:r w:rsidRPr="00710151">
        <w:rPr>
          <w:rFonts w:ascii="Arial" w:hAnsi="Arial" w:cs="Arial"/>
        </w:rPr>
        <w:t>Kolejne badanie w projekcie zostało zrealizowane metodą ilościową. Zastosowaną techniką były wywiady ilościowe z wykorzystaniem metody mix-</w:t>
      </w:r>
      <w:proofErr w:type="spellStart"/>
      <w:r w:rsidRPr="00710151">
        <w:rPr>
          <w:rFonts w:ascii="Arial" w:hAnsi="Arial" w:cs="Arial"/>
        </w:rPr>
        <w:t>mode</w:t>
      </w:r>
      <w:proofErr w:type="spellEnd"/>
      <w:r w:rsidRPr="00710151">
        <w:rPr>
          <w:rFonts w:ascii="Arial" w:hAnsi="Arial" w:cs="Arial"/>
        </w:rPr>
        <w:t>, tzn. z wykorzystaniem dwóch technik badawczych – wywiadów CAWI (</w:t>
      </w:r>
      <w:proofErr w:type="spellStart"/>
      <w:r w:rsidR="0012480E" w:rsidRPr="008F3E60">
        <w:rPr>
          <w:rFonts w:ascii="Arial" w:hAnsi="Arial" w:cs="Arial"/>
          <w:i/>
        </w:rPr>
        <w:t>Computer</w:t>
      </w:r>
      <w:proofErr w:type="spellEnd"/>
      <w:r w:rsidR="0012480E" w:rsidRPr="008F3E60">
        <w:rPr>
          <w:rFonts w:ascii="Arial" w:hAnsi="Arial" w:cs="Arial"/>
          <w:i/>
        </w:rPr>
        <w:t xml:space="preserve"> </w:t>
      </w:r>
      <w:proofErr w:type="spellStart"/>
      <w:r w:rsidR="0012480E" w:rsidRPr="008F3E60">
        <w:rPr>
          <w:rFonts w:ascii="Arial" w:hAnsi="Arial" w:cs="Arial"/>
          <w:i/>
        </w:rPr>
        <w:t>Assisted</w:t>
      </w:r>
      <w:proofErr w:type="spellEnd"/>
      <w:r w:rsidR="0012480E" w:rsidRPr="008F3E60">
        <w:rPr>
          <w:rFonts w:ascii="Arial" w:hAnsi="Arial" w:cs="Arial"/>
          <w:i/>
        </w:rPr>
        <w:t xml:space="preserve"> Web Interview</w:t>
      </w:r>
      <w:r w:rsidRPr="00710151">
        <w:rPr>
          <w:rFonts w:ascii="Arial" w:hAnsi="Arial" w:cs="Arial"/>
        </w:rPr>
        <w:t>) oraz wywiadów CATI (</w:t>
      </w:r>
      <w:proofErr w:type="spellStart"/>
      <w:r w:rsidR="0012480E" w:rsidRPr="008F3E60">
        <w:rPr>
          <w:rFonts w:ascii="Arial" w:hAnsi="Arial" w:cs="Arial"/>
          <w:i/>
        </w:rPr>
        <w:t>Computer</w:t>
      </w:r>
      <w:proofErr w:type="spellEnd"/>
      <w:r w:rsidR="0012480E" w:rsidRPr="008F3E60">
        <w:rPr>
          <w:rFonts w:ascii="Arial" w:hAnsi="Arial" w:cs="Arial"/>
          <w:i/>
        </w:rPr>
        <w:t xml:space="preserve"> </w:t>
      </w:r>
      <w:proofErr w:type="spellStart"/>
      <w:r w:rsidR="0012480E" w:rsidRPr="008F3E60">
        <w:rPr>
          <w:rFonts w:ascii="Arial" w:hAnsi="Arial" w:cs="Arial"/>
          <w:i/>
        </w:rPr>
        <w:t>Assisted</w:t>
      </w:r>
      <w:proofErr w:type="spellEnd"/>
      <w:r w:rsidR="0012480E" w:rsidRPr="008F3E60">
        <w:rPr>
          <w:rFonts w:ascii="Arial" w:hAnsi="Arial" w:cs="Arial"/>
          <w:i/>
        </w:rPr>
        <w:t xml:space="preserve"> Telephone Interview</w:t>
      </w:r>
      <w:r w:rsidRPr="00710151">
        <w:rPr>
          <w:rFonts w:ascii="Arial" w:hAnsi="Arial" w:cs="Arial"/>
        </w:rPr>
        <w:t xml:space="preserve">). Dobór </w:t>
      </w:r>
      <w:r w:rsidR="000826A2">
        <w:rPr>
          <w:rFonts w:ascii="Arial" w:hAnsi="Arial" w:cs="Arial"/>
        </w:rPr>
        <w:t xml:space="preserve">próby dokonany został zgodnie </w:t>
      </w:r>
      <w:r w:rsidR="00215FD6">
        <w:rPr>
          <w:rFonts w:ascii="Arial" w:hAnsi="Arial" w:cs="Arial"/>
        </w:rPr>
        <w:br/>
      </w:r>
      <w:r w:rsidR="000826A2">
        <w:rPr>
          <w:rFonts w:ascii="Arial" w:hAnsi="Arial" w:cs="Arial"/>
        </w:rPr>
        <w:lastRenderedPageBreak/>
        <w:t>z</w:t>
      </w:r>
      <w:r w:rsidR="00815DA0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założeniami projektu i</w:t>
      </w:r>
      <w:r w:rsidR="00815DA0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regulaminu konkursu. </w:t>
      </w:r>
      <w:r w:rsidRPr="00710151">
        <w:rPr>
          <w:rFonts w:ascii="Arial" w:hAnsi="Arial" w:cs="Arial"/>
          <w:lang w:eastAsia="pl-PL"/>
        </w:rPr>
        <w:t xml:space="preserve">Próba została </w:t>
      </w:r>
      <w:r w:rsidR="00815DA0">
        <w:rPr>
          <w:rFonts w:ascii="Arial" w:hAnsi="Arial" w:cs="Arial"/>
          <w:lang w:eastAsia="pl-PL"/>
        </w:rPr>
        <w:t>wybrana</w:t>
      </w:r>
      <w:r w:rsidR="00815DA0" w:rsidRPr="00710151">
        <w:rPr>
          <w:rFonts w:ascii="Arial" w:hAnsi="Arial" w:cs="Arial"/>
          <w:lang w:eastAsia="pl-PL"/>
        </w:rPr>
        <w:t xml:space="preserve"> </w:t>
      </w:r>
      <w:r w:rsidRPr="00710151">
        <w:rPr>
          <w:rFonts w:ascii="Arial" w:hAnsi="Arial" w:cs="Arial"/>
          <w:lang w:eastAsia="pl-PL"/>
        </w:rPr>
        <w:t>w sposób losowo-warstwowy z uwzględnieniem założonych kwot z</w:t>
      </w:r>
      <w:r w:rsidR="00815DA0">
        <w:rPr>
          <w:rFonts w:ascii="Arial" w:hAnsi="Arial" w:cs="Arial"/>
          <w:lang w:eastAsia="pl-PL"/>
        </w:rPr>
        <w:t xml:space="preserve"> </w:t>
      </w:r>
      <w:r w:rsidRPr="00710151">
        <w:rPr>
          <w:rFonts w:ascii="Arial" w:hAnsi="Arial" w:cs="Arial"/>
          <w:lang w:eastAsia="pl-PL"/>
        </w:rPr>
        <w:t>operatów.</w:t>
      </w:r>
    </w:p>
    <w:p w14:paraId="7B954E78" w14:textId="77777777" w:rsidR="00215FD6" w:rsidRPr="00710151" w:rsidRDefault="00215FD6" w:rsidP="005C36F3">
      <w:pPr>
        <w:spacing w:line="360" w:lineRule="auto"/>
        <w:jc w:val="both"/>
        <w:rPr>
          <w:rFonts w:ascii="Arial" w:hAnsi="Arial" w:cs="Arial"/>
          <w:lang w:eastAsia="pl-PL"/>
        </w:rPr>
      </w:pPr>
    </w:p>
    <w:p w14:paraId="42A03836" w14:textId="77777777" w:rsidR="00382334" w:rsidRPr="00710151" w:rsidRDefault="00382334" w:rsidP="005C36F3">
      <w:p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Z </w:t>
      </w:r>
      <w:r w:rsidRPr="00710151">
        <w:rPr>
          <w:rFonts w:ascii="Arial" w:hAnsi="Arial" w:cs="Arial"/>
          <w:b/>
        </w:rPr>
        <w:t>wojewódzkimi urzędami pracy</w:t>
      </w:r>
      <w:r w:rsidRPr="00710151">
        <w:rPr>
          <w:rFonts w:ascii="Arial" w:hAnsi="Arial" w:cs="Arial"/>
        </w:rPr>
        <w:t xml:space="preserve"> przeprowadzono łącznie 13 ankiet.</w:t>
      </w:r>
    </w:p>
    <w:p w14:paraId="17993AD9" w14:textId="77777777" w:rsidR="00382334" w:rsidRPr="00710151" w:rsidRDefault="00382334" w:rsidP="005C36F3">
      <w:p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Z </w:t>
      </w:r>
      <w:r w:rsidRPr="00710151">
        <w:rPr>
          <w:rFonts w:ascii="Arial" w:hAnsi="Arial" w:cs="Arial"/>
          <w:b/>
        </w:rPr>
        <w:t>powiatowymi urzędami pracy</w:t>
      </w:r>
      <w:r w:rsidRPr="00710151">
        <w:rPr>
          <w:rFonts w:ascii="Arial" w:hAnsi="Arial" w:cs="Arial"/>
        </w:rPr>
        <w:t xml:space="preserve"> przeprowadzono łącznie 243 ankiety, w tym:</w:t>
      </w:r>
    </w:p>
    <w:p w14:paraId="6C735864" w14:textId="77777777" w:rsidR="00382334" w:rsidRPr="00710151" w:rsidRDefault="00382334" w:rsidP="005C36F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123 z urzędami realizującymi zadania w ramach KFS lub TUS, z czego:</w:t>
      </w:r>
    </w:p>
    <w:p w14:paraId="2012F20F" w14:textId="60A054B2" w:rsidR="00382334" w:rsidRPr="00710151" w:rsidRDefault="00382334" w:rsidP="005C36F3">
      <w:pPr>
        <w:pStyle w:val="Akapitzlist"/>
        <w:numPr>
          <w:ilvl w:val="1"/>
          <w:numId w:val="4"/>
        </w:numPr>
        <w:spacing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123 urzędy realizowały zadania w ramach KFS</w:t>
      </w:r>
      <w:r w:rsidR="0050509D">
        <w:rPr>
          <w:rFonts w:ascii="Arial" w:hAnsi="Arial" w:cs="Arial"/>
        </w:rPr>
        <w:t>,</w:t>
      </w:r>
    </w:p>
    <w:p w14:paraId="11DCFB80" w14:textId="77777777" w:rsidR="00382334" w:rsidRPr="00710151" w:rsidRDefault="00382334" w:rsidP="005C36F3">
      <w:pPr>
        <w:pStyle w:val="Akapitzlist"/>
        <w:numPr>
          <w:ilvl w:val="1"/>
          <w:numId w:val="4"/>
        </w:numPr>
        <w:spacing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39 urzędy realizowały zadania w ramach TUS; </w:t>
      </w:r>
    </w:p>
    <w:p w14:paraId="65A90D01" w14:textId="77777777" w:rsidR="00382334" w:rsidRPr="00710151" w:rsidRDefault="00382334" w:rsidP="005C36F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120 z urzędami realizującymi zadania w ramach pośrednictwa pracy.</w:t>
      </w:r>
    </w:p>
    <w:p w14:paraId="03D32936" w14:textId="77777777" w:rsidR="00215FD6" w:rsidRDefault="00215FD6" w:rsidP="005C36F3">
      <w:pPr>
        <w:spacing w:line="360" w:lineRule="auto"/>
        <w:jc w:val="both"/>
        <w:rPr>
          <w:rFonts w:ascii="Arial" w:hAnsi="Arial" w:cs="Arial"/>
        </w:rPr>
      </w:pPr>
    </w:p>
    <w:p w14:paraId="2164BF59" w14:textId="01DE0F74" w:rsidR="00382334" w:rsidRPr="00710151" w:rsidRDefault="00382334" w:rsidP="005C36F3">
      <w:p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W przypadku </w:t>
      </w:r>
      <w:r w:rsidRPr="00710151">
        <w:rPr>
          <w:rFonts w:ascii="Arial" w:hAnsi="Arial" w:cs="Arial"/>
          <w:b/>
        </w:rPr>
        <w:t>Ochotniczych Hufców Pracy</w:t>
      </w:r>
      <w:r w:rsidRPr="00710151">
        <w:rPr>
          <w:rFonts w:ascii="Arial" w:hAnsi="Arial" w:cs="Arial"/>
        </w:rPr>
        <w:t xml:space="preserve"> ankietę wypełniły 73 jednostki, w tym:</w:t>
      </w:r>
    </w:p>
    <w:p w14:paraId="310D86F5" w14:textId="3F038000" w:rsidR="00382334" w:rsidRPr="00710151" w:rsidRDefault="00382334" w:rsidP="005C36F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Centrum Edukacji i Pracy Młodzieży – 22</w:t>
      </w:r>
      <w:r w:rsidR="0050509D">
        <w:rPr>
          <w:rFonts w:ascii="Arial" w:hAnsi="Arial" w:cs="Arial"/>
        </w:rPr>
        <w:t>,</w:t>
      </w:r>
    </w:p>
    <w:p w14:paraId="6EFF45BC" w14:textId="65B7FC81" w:rsidR="00382334" w:rsidRPr="00710151" w:rsidRDefault="00382334" w:rsidP="005C36F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Młodzieżowe Biuro Pracy </w:t>
      </w:r>
      <w:r w:rsidR="00815DA0">
        <w:rPr>
          <w:rFonts w:ascii="Arial" w:hAnsi="Arial" w:cs="Arial"/>
        </w:rPr>
        <w:t>–</w:t>
      </w:r>
      <w:r w:rsidR="00815DA0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22</w:t>
      </w:r>
      <w:r w:rsidR="0050509D">
        <w:rPr>
          <w:rFonts w:ascii="Arial" w:hAnsi="Arial" w:cs="Arial"/>
        </w:rPr>
        <w:t>,</w:t>
      </w:r>
    </w:p>
    <w:p w14:paraId="52232A3E" w14:textId="77777777" w:rsidR="00382334" w:rsidRPr="00710151" w:rsidRDefault="00382334" w:rsidP="005C36F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Punkt Pośrednictwa Pracy – 29.</w:t>
      </w:r>
    </w:p>
    <w:p w14:paraId="56E0B723" w14:textId="77777777" w:rsidR="00215FD6" w:rsidRDefault="00215FD6" w:rsidP="005C36F3">
      <w:pPr>
        <w:spacing w:line="360" w:lineRule="auto"/>
        <w:jc w:val="both"/>
        <w:rPr>
          <w:rFonts w:ascii="Arial" w:hAnsi="Arial" w:cs="Arial"/>
        </w:rPr>
      </w:pPr>
    </w:p>
    <w:p w14:paraId="2A186A8F" w14:textId="77777777" w:rsidR="00382334" w:rsidRPr="00710151" w:rsidRDefault="00382334" w:rsidP="005C36F3">
      <w:p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Z </w:t>
      </w:r>
      <w:r w:rsidRPr="00710151">
        <w:rPr>
          <w:rFonts w:ascii="Arial" w:hAnsi="Arial" w:cs="Arial"/>
          <w:b/>
        </w:rPr>
        <w:t>agencjami zatrudnienia</w:t>
      </w:r>
      <w:r w:rsidRPr="00710151">
        <w:rPr>
          <w:rFonts w:ascii="Arial" w:hAnsi="Arial" w:cs="Arial"/>
        </w:rPr>
        <w:t xml:space="preserve"> łącznie przeprowadzono 123 ankiety, w tym </w:t>
      </w:r>
    </w:p>
    <w:p w14:paraId="05BCC838" w14:textId="5E5EC7AA" w:rsidR="00382334" w:rsidRPr="00710151" w:rsidRDefault="00382334" w:rsidP="005C36F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ogólnokrajowa skala działania – 60 agencji (48,8%)</w:t>
      </w:r>
      <w:r w:rsidR="0050509D">
        <w:rPr>
          <w:rFonts w:ascii="Arial" w:hAnsi="Arial" w:cs="Arial"/>
        </w:rPr>
        <w:t>,</w:t>
      </w:r>
    </w:p>
    <w:p w14:paraId="3659BEC5" w14:textId="751EA6B0" w:rsidR="00382334" w:rsidRPr="00710151" w:rsidRDefault="00382334" w:rsidP="005C36F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regionalna skala działania – 33 agencje (26,8%)</w:t>
      </w:r>
      <w:r w:rsidR="0050509D">
        <w:rPr>
          <w:rFonts w:ascii="Arial" w:hAnsi="Arial" w:cs="Arial"/>
        </w:rPr>
        <w:t>,</w:t>
      </w:r>
    </w:p>
    <w:p w14:paraId="2BF86EC6" w14:textId="77777777" w:rsidR="00382334" w:rsidRPr="00710151" w:rsidRDefault="00382334" w:rsidP="005C36F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lokalna skala działania </w:t>
      </w:r>
      <w:r w:rsidRPr="00710151">
        <w:rPr>
          <w:rFonts w:ascii="Arial" w:hAnsi="Arial" w:cs="Arial"/>
        </w:rPr>
        <w:softHyphen/>
        <w:t>– 30 agencji (24,4%).</w:t>
      </w:r>
    </w:p>
    <w:p w14:paraId="74BE6849" w14:textId="77777777" w:rsidR="00382334" w:rsidRPr="00710151" w:rsidRDefault="00382334" w:rsidP="005C36F3">
      <w:p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W ramach badania przeprowadzono ankietę z 286 </w:t>
      </w:r>
      <w:r w:rsidRPr="00710151">
        <w:rPr>
          <w:rFonts w:ascii="Arial" w:hAnsi="Arial" w:cs="Arial"/>
          <w:b/>
        </w:rPr>
        <w:t>instytucjami szkoleniowymi</w:t>
      </w:r>
      <w:r w:rsidRPr="00710151">
        <w:rPr>
          <w:rFonts w:ascii="Arial" w:hAnsi="Arial" w:cs="Arial"/>
        </w:rPr>
        <w:t xml:space="preserve">, z których największa liczba prowadziła działania na skalę ogólnokrajową (40,6%), natomiast w skali regionalnej działało 31,1% badanych podmiotów, a w skali lokalnej – 28,3%. </w:t>
      </w:r>
    </w:p>
    <w:p w14:paraId="73043787" w14:textId="77777777" w:rsidR="00215FD6" w:rsidRDefault="00215FD6" w:rsidP="005C36F3">
      <w:pPr>
        <w:spacing w:line="360" w:lineRule="auto"/>
        <w:jc w:val="both"/>
        <w:rPr>
          <w:rFonts w:ascii="Arial" w:hAnsi="Arial" w:cs="Arial"/>
        </w:rPr>
      </w:pPr>
    </w:p>
    <w:p w14:paraId="47B3A7DD" w14:textId="33ED974A" w:rsidR="00382334" w:rsidRPr="00710151" w:rsidRDefault="00382334" w:rsidP="005C36F3">
      <w:p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Największą badaną grupą byli </w:t>
      </w:r>
      <w:r w:rsidRPr="00710151">
        <w:rPr>
          <w:rFonts w:ascii="Arial" w:hAnsi="Arial" w:cs="Arial"/>
          <w:b/>
        </w:rPr>
        <w:t>pracodawcy</w:t>
      </w:r>
      <w:r w:rsidRPr="00710151">
        <w:rPr>
          <w:rFonts w:ascii="Arial" w:hAnsi="Arial" w:cs="Arial"/>
        </w:rPr>
        <w:t xml:space="preserve"> – przeprowadzono z nimi </w:t>
      </w:r>
      <w:r w:rsidRPr="00710151">
        <w:rPr>
          <w:rFonts w:ascii="Arial" w:hAnsi="Arial" w:cs="Arial"/>
          <w:b/>
        </w:rPr>
        <w:t>524</w:t>
      </w:r>
      <w:r w:rsidRPr="00710151">
        <w:rPr>
          <w:rFonts w:ascii="Arial" w:hAnsi="Arial" w:cs="Arial"/>
        </w:rPr>
        <w:t xml:space="preserve"> ankiety. Próba obejmowała </w:t>
      </w:r>
      <w:r w:rsidR="00003596" w:rsidRPr="00710151">
        <w:rPr>
          <w:rFonts w:ascii="Arial" w:hAnsi="Arial" w:cs="Arial"/>
        </w:rPr>
        <w:t>pracodawców</w:t>
      </w:r>
      <w:r w:rsidRPr="00710151">
        <w:rPr>
          <w:rFonts w:ascii="Arial" w:hAnsi="Arial" w:cs="Arial"/>
        </w:rPr>
        <w:t xml:space="preserve"> różnej wielkości, na co wskazuje wykres</w:t>
      </w:r>
      <w:r w:rsidR="0050509D">
        <w:rPr>
          <w:rFonts w:ascii="Arial" w:hAnsi="Arial" w:cs="Arial"/>
        </w:rPr>
        <w:t xml:space="preserve"> 1</w:t>
      </w:r>
      <w:r w:rsidRPr="00710151">
        <w:rPr>
          <w:rFonts w:ascii="Arial" w:hAnsi="Arial" w:cs="Arial"/>
        </w:rPr>
        <w:t>.</w:t>
      </w:r>
    </w:p>
    <w:p w14:paraId="523BA020" w14:textId="77777777" w:rsidR="00382334" w:rsidRPr="00710151" w:rsidRDefault="00382334" w:rsidP="005C36F3">
      <w:pPr>
        <w:spacing w:after="0" w:line="360" w:lineRule="auto"/>
        <w:jc w:val="both"/>
        <w:rPr>
          <w:rFonts w:ascii="Arial" w:hAnsi="Arial" w:cs="Arial"/>
        </w:rPr>
      </w:pPr>
    </w:p>
    <w:p w14:paraId="547AD978" w14:textId="53FAB27C" w:rsidR="00382334" w:rsidRPr="008F3E60" w:rsidRDefault="0012480E" w:rsidP="005C36F3">
      <w:pPr>
        <w:pStyle w:val="Legenda"/>
        <w:spacing w:line="360" w:lineRule="auto"/>
        <w:rPr>
          <w:rFonts w:ascii="Arial" w:hAnsi="Arial" w:cs="Arial"/>
          <w:b/>
          <w:szCs w:val="22"/>
        </w:rPr>
      </w:pPr>
      <w:bookmarkStart w:id="11" w:name="_Toc530597745"/>
      <w:r w:rsidRPr="008F3E60">
        <w:rPr>
          <w:rFonts w:ascii="Arial" w:hAnsi="Arial" w:cs="Arial"/>
          <w:b/>
          <w:szCs w:val="22"/>
        </w:rPr>
        <w:lastRenderedPageBreak/>
        <w:t xml:space="preserve">Wykres </w:t>
      </w:r>
      <w:r w:rsidRPr="008F3E60">
        <w:rPr>
          <w:rFonts w:ascii="Arial" w:hAnsi="Arial" w:cs="Arial"/>
          <w:b/>
          <w:noProof/>
          <w:szCs w:val="22"/>
        </w:rPr>
        <w:fldChar w:fldCharType="begin"/>
      </w:r>
      <w:r w:rsidRPr="008F3E60">
        <w:rPr>
          <w:rFonts w:ascii="Arial" w:hAnsi="Arial" w:cs="Arial"/>
          <w:b/>
          <w:noProof/>
          <w:szCs w:val="22"/>
        </w:rPr>
        <w:instrText xml:space="preserve"> SEQ Wykres \* ARABIC </w:instrText>
      </w:r>
      <w:r w:rsidRPr="008F3E60">
        <w:rPr>
          <w:rFonts w:ascii="Arial" w:hAnsi="Arial" w:cs="Arial"/>
          <w:b/>
          <w:noProof/>
          <w:szCs w:val="22"/>
        </w:rPr>
        <w:fldChar w:fldCharType="separate"/>
      </w:r>
      <w:r w:rsidR="00E56F81">
        <w:rPr>
          <w:rFonts w:ascii="Arial" w:hAnsi="Arial" w:cs="Arial"/>
          <w:b/>
          <w:noProof/>
          <w:szCs w:val="22"/>
        </w:rPr>
        <w:t>1</w:t>
      </w:r>
      <w:r w:rsidRPr="008F3E60">
        <w:rPr>
          <w:rFonts w:ascii="Arial" w:hAnsi="Arial" w:cs="Arial"/>
          <w:b/>
          <w:noProof/>
          <w:szCs w:val="22"/>
        </w:rPr>
        <w:fldChar w:fldCharType="end"/>
      </w:r>
      <w:r w:rsidRPr="008F3E60">
        <w:rPr>
          <w:rFonts w:ascii="Arial" w:hAnsi="Arial" w:cs="Arial"/>
          <w:b/>
          <w:szCs w:val="22"/>
        </w:rPr>
        <w:t>. Pracodawcy, z którymi zrealizowano ankiety według wielkości zatrudnienia</w:t>
      </w:r>
      <w:bookmarkEnd w:id="11"/>
    </w:p>
    <w:p w14:paraId="07F5B560" w14:textId="77777777" w:rsidR="00382334" w:rsidRPr="00710151" w:rsidRDefault="00382334" w:rsidP="005C36F3">
      <w:p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  <w:noProof/>
          <w:lang w:eastAsia="pl-PL"/>
        </w:rPr>
        <w:drawing>
          <wp:inline distT="0" distB="0" distL="0" distR="0" wp14:anchorId="3B502191" wp14:editId="5A8709A1">
            <wp:extent cx="5486400" cy="3362325"/>
            <wp:effectExtent l="0" t="0" r="19050" b="9525"/>
            <wp:docPr id="55" name="Wykres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83BE31D" w14:textId="09894AB8" w:rsidR="00382334" w:rsidRPr="005A21CF" w:rsidRDefault="00382334" w:rsidP="005A21CF">
      <w:pPr>
        <w:pStyle w:val="rdo"/>
      </w:pPr>
      <w:r w:rsidRPr="005A21CF">
        <w:t>Źródło: opracowanie własne na podstawie badania CAWI/CATI</w:t>
      </w:r>
      <w:r w:rsidR="00215FD6" w:rsidRPr="005A21CF">
        <w:t>.</w:t>
      </w:r>
    </w:p>
    <w:p w14:paraId="2C84B511" w14:textId="77777777" w:rsidR="00382334" w:rsidRPr="00710151" w:rsidRDefault="00382334" w:rsidP="005C36F3">
      <w:pPr>
        <w:spacing w:line="360" w:lineRule="auto"/>
        <w:jc w:val="both"/>
        <w:rPr>
          <w:rFonts w:ascii="Arial" w:hAnsi="Arial" w:cs="Arial"/>
        </w:rPr>
      </w:pPr>
    </w:p>
    <w:p w14:paraId="7A230572" w14:textId="77777777" w:rsidR="00382334" w:rsidRPr="00710151" w:rsidRDefault="00382334" w:rsidP="005C36F3">
      <w:p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Ponadto w zrealizowanej próbie znalazło się:</w:t>
      </w:r>
    </w:p>
    <w:p w14:paraId="2C94D011" w14:textId="539E3475" w:rsidR="00382334" w:rsidRPr="00710151" w:rsidRDefault="00382334" w:rsidP="005C36F3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143 pracodawców mających doświadczenie współpracy z PUP w ramach KFS;</w:t>
      </w:r>
    </w:p>
    <w:p w14:paraId="63FED425" w14:textId="774F5E8B" w:rsidR="00382334" w:rsidRPr="00710151" w:rsidRDefault="00382334" w:rsidP="005C36F3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22 pracodawców mających doświadczenie współpracy z PUP w ramach TUS;</w:t>
      </w:r>
    </w:p>
    <w:p w14:paraId="421D8395" w14:textId="3AEAE5DE" w:rsidR="00382334" w:rsidRPr="00710151" w:rsidRDefault="00382334" w:rsidP="005C36F3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315 pracodawców mających doświadczenie współpracy z PUP, OHP lub agencjami zatrudnienia w ramach pośrednictwa pracy;</w:t>
      </w:r>
    </w:p>
    <w:p w14:paraId="014DB370" w14:textId="60815ABA" w:rsidR="00382334" w:rsidRPr="00710151" w:rsidRDefault="00382334" w:rsidP="005C36F3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60 pracodawców mających doświadczenie współpracy z instytucjami szkoleniowymi;</w:t>
      </w:r>
    </w:p>
    <w:p w14:paraId="1CE98E08" w14:textId="77777777" w:rsidR="00382334" w:rsidRPr="00710151" w:rsidRDefault="00382334" w:rsidP="005C36F3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60 pracodawców niewspółpracujących z instytucjami rynku pracy.</w:t>
      </w:r>
    </w:p>
    <w:p w14:paraId="46FA812E" w14:textId="77777777" w:rsidR="00382334" w:rsidRPr="00710151" w:rsidRDefault="00382334" w:rsidP="005C36F3">
      <w:pPr>
        <w:spacing w:line="360" w:lineRule="auto"/>
        <w:jc w:val="both"/>
        <w:rPr>
          <w:rFonts w:ascii="Arial" w:hAnsi="Arial" w:cs="Arial"/>
        </w:rPr>
      </w:pPr>
    </w:p>
    <w:p w14:paraId="133A9080" w14:textId="281FA516" w:rsidR="00DD5703" w:rsidRPr="00710151" w:rsidRDefault="00382334" w:rsidP="005C36F3">
      <w:pPr>
        <w:spacing w:before="120" w:after="120" w:line="360" w:lineRule="auto"/>
        <w:jc w:val="both"/>
        <w:rPr>
          <w:rFonts w:ascii="Arial" w:eastAsia="Calibri" w:hAnsi="Arial" w:cs="Arial"/>
        </w:rPr>
      </w:pPr>
      <w:r w:rsidRPr="00710151">
        <w:rPr>
          <w:rFonts w:ascii="Arial" w:eastAsia="Calibri" w:hAnsi="Arial" w:cs="Arial"/>
        </w:rPr>
        <w:t xml:space="preserve">Równolegle do prowadzonych badań jakościowych i ilościowych </w:t>
      </w:r>
      <w:r w:rsidR="00B1751B" w:rsidRPr="00710151">
        <w:rPr>
          <w:rFonts w:ascii="Arial" w:eastAsia="Calibri" w:hAnsi="Arial" w:cs="Arial"/>
        </w:rPr>
        <w:t xml:space="preserve">prowadzono rozmowy </w:t>
      </w:r>
      <w:r w:rsidR="00215FD6">
        <w:rPr>
          <w:rFonts w:ascii="Arial" w:eastAsia="Calibri" w:hAnsi="Arial" w:cs="Arial"/>
        </w:rPr>
        <w:br/>
      </w:r>
      <w:r w:rsidR="00B1751B" w:rsidRPr="00710151">
        <w:rPr>
          <w:rFonts w:ascii="Arial" w:eastAsia="Calibri" w:hAnsi="Arial" w:cs="Arial"/>
        </w:rPr>
        <w:t>z</w:t>
      </w:r>
      <w:r w:rsidR="0050509D">
        <w:rPr>
          <w:rFonts w:ascii="Arial" w:eastAsia="Calibri" w:hAnsi="Arial" w:cs="Arial"/>
        </w:rPr>
        <w:t xml:space="preserve"> </w:t>
      </w:r>
      <w:r w:rsidR="00DD5703" w:rsidRPr="00710151">
        <w:rPr>
          <w:rFonts w:ascii="Arial" w:eastAsia="Calibri" w:hAnsi="Arial" w:cs="Arial"/>
        </w:rPr>
        <w:t>przedstawicielami powiatowych urzędów pracy, instytucji szkoleniowych oraz pracodawcami.</w:t>
      </w:r>
    </w:p>
    <w:p w14:paraId="610CFB42" w14:textId="77777777" w:rsidR="00215FD6" w:rsidRDefault="00215FD6" w:rsidP="005C36F3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14:paraId="48C644EF" w14:textId="77777777" w:rsidR="00382334" w:rsidRPr="00710151" w:rsidRDefault="00DD5703" w:rsidP="005C36F3">
      <w:pPr>
        <w:spacing w:before="120"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  <w:b/>
        </w:rPr>
        <w:t xml:space="preserve">Wnioski wynikające z badań </w:t>
      </w:r>
      <w:r w:rsidR="00382334" w:rsidRPr="00710151">
        <w:rPr>
          <w:rFonts w:ascii="Arial" w:hAnsi="Arial" w:cs="Arial"/>
        </w:rPr>
        <w:t>posłużyły do zdiagnozowania najważniejszych problemów pojawiających się w realizacji procedur</w:t>
      </w:r>
      <w:r w:rsidRPr="00710151">
        <w:rPr>
          <w:rFonts w:ascii="Arial" w:hAnsi="Arial" w:cs="Arial"/>
        </w:rPr>
        <w:t>.</w:t>
      </w:r>
    </w:p>
    <w:p w14:paraId="794F54C5" w14:textId="77777777" w:rsidR="00447373" w:rsidRPr="00710151" w:rsidRDefault="00447373" w:rsidP="005C36F3">
      <w:pPr>
        <w:spacing w:before="120" w:after="120" w:line="360" w:lineRule="auto"/>
        <w:jc w:val="both"/>
        <w:rPr>
          <w:rFonts w:ascii="Arial" w:hAnsi="Arial" w:cs="Arial"/>
        </w:rPr>
      </w:pPr>
    </w:p>
    <w:p w14:paraId="7374027F" w14:textId="77777777" w:rsidR="00382334" w:rsidRPr="00710151" w:rsidRDefault="006F6448" w:rsidP="005C36F3">
      <w:pPr>
        <w:pStyle w:val="Nagwek2"/>
        <w:spacing w:line="360" w:lineRule="auto"/>
      </w:pPr>
      <w:bookmarkStart w:id="12" w:name="_Toc22727087"/>
      <w:r w:rsidRPr="00710151">
        <w:lastRenderedPageBreak/>
        <w:t>Wnioski z przeprowadzonych badań</w:t>
      </w:r>
      <w:bookmarkEnd w:id="12"/>
    </w:p>
    <w:p w14:paraId="4490C8EF" w14:textId="737C1A34" w:rsidR="00382334" w:rsidRPr="00710151" w:rsidRDefault="0050509D" w:rsidP="005C36F3">
      <w:pPr>
        <w:suppressAutoHyphens/>
        <w:spacing w:before="120" w:after="12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Ten</w:t>
      </w:r>
      <w:r w:rsidRPr="00710151">
        <w:rPr>
          <w:rFonts w:ascii="Arial" w:hAnsi="Arial" w:cs="Arial"/>
        </w:rPr>
        <w:t xml:space="preserve"> </w:t>
      </w:r>
      <w:r w:rsidR="00382334" w:rsidRPr="00710151">
        <w:rPr>
          <w:rFonts w:ascii="Arial" w:hAnsi="Arial" w:cs="Arial"/>
        </w:rPr>
        <w:t>rozdział zawiera podsumowanie wyników badań i w</w:t>
      </w:r>
      <w:r w:rsidR="00B1751B" w:rsidRPr="00710151">
        <w:rPr>
          <w:rFonts w:ascii="Arial" w:hAnsi="Arial" w:cs="Arial"/>
        </w:rPr>
        <w:t xml:space="preserve">niosków wypływających zarówno </w:t>
      </w:r>
      <w:r w:rsidR="0020561D">
        <w:rPr>
          <w:rFonts w:ascii="Arial" w:hAnsi="Arial" w:cs="Arial"/>
        </w:rPr>
        <w:br/>
      </w:r>
      <w:r w:rsidR="00B1751B" w:rsidRPr="00710151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382334" w:rsidRPr="00710151">
        <w:rPr>
          <w:rFonts w:ascii="Arial" w:hAnsi="Arial" w:cs="Arial"/>
        </w:rPr>
        <w:t>badań ilościowych, jak i jakościowych</w:t>
      </w:r>
      <w:r>
        <w:rPr>
          <w:rFonts w:ascii="Arial" w:hAnsi="Arial" w:cs="Arial"/>
        </w:rPr>
        <w:t>,</w:t>
      </w:r>
      <w:r w:rsidR="00382334" w:rsidRPr="00710151">
        <w:rPr>
          <w:rFonts w:ascii="Arial" w:hAnsi="Arial" w:cs="Arial"/>
        </w:rPr>
        <w:t xml:space="preserve"> usłu</w:t>
      </w:r>
      <w:r w:rsidR="000826A2">
        <w:rPr>
          <w:rFonts w:ascii="Arial" w:hAnsi="Arial" w:cs="Arial"/>
        </w:rPr>
        <w:t>g szkoleniowych finansowanych z</w:t>
      </w:r>
      <w:r>
        <w:rPr>
          <w:rFonts w:ascii="Arial" w:hAnsi="Arial" w:cs="Arial"/>
        </w:rPr>
        <w:t xml:space="preserve"> </w:t>
      </w:r>
      <w:r w:rsidR="00382334" w:rsidRPr="00710151">
        <w:rPr>
          <w:rFonts w:ascii="Arial" w:hAnsi="Arial" w:cs="Arial"/>
        </w:rPr>
        <w:t xml:space="preserve">Krajowego Funduszu Szkoleniowego i w ramach </w:t>
      </w:r>
      <w:r w:rsidR="00EE3A73">
        <w:rPr>
          <w:rFonts w:ascii="Arial" w:hAnsi="Arial" w:cs="Arial"/>
        </w:rPr>
        <w:t>t</w:t>
      </w:r>
      <w:r w:rsidR="00382334" w:rsidRPr="00710151">
        <w:rPr>
          <w:rFonts w:ascii="Arial" w:hAnsi="Arial" w:cs="Arial"/>
        </w:rPr>
        <w:t xml:space="preserve">rójstronnych </w:t>
      </w:r>
      <w:r w:rsidR="00EE3A73">
        <w:rPr>
          <w:rFonts w:ascii="Arial" w:hAnsi="Arial" w:cs="Arial"/>
        </w:rPr>
        <w:t>u</w:t>
      </w:r>
      <w:r w:rsidR="00382334" w:rsidRPr="00710151">
        <w:rPr>
          <w:rFonts w:ascii="Arial" w:hAnsi="Arial" w:cs="Arial"/>
        </w:rPr>
        <w:t xml:space="preserve">mów </w:t>
      </w:r>
      <w:r w:rsidR="00EE3A73">
        <w:rPr>
          <w:rFonts w:ascii="Arial" w:hAnsi="Arial" w:cs="Arial"/>
        </w:rPr>
        <w:t>s</w:t>
      </w:r>
      <w:r w:rsidR="00382334" w:rsidRPr="00710151">
        <w:rPr>
          <w:rFonts w:ascii="Arial" w:hAnsi="Arial" w:cs="Arial"/>
        </w:rPr>
        <w:t>zkoleniowych.</w:t>
      </w:r>
      <w:r w:rsidR="00A208F2" w:rsidRPr="00710151">
        <w:rPr>
          <w:rFonts w:ascii="Arial" w:hAnsi="Arial" w:cs="Arial"/>
        </w:rPr>
        <w:t xml:space="preserve"> Jak wspomniano wcześniej, głównym celem badań było zdiagnozowanie obszarów, w których możliwe jest wprowadzenie usprawnień. Dlatego też formułując wnioski</w:t>
      </w:r>
      <w:r>
        <w:rPr>
          <w:rFonts w:ascii="Arial" w:hAnsi="Arial" w:cs="Arial"/>
        </w:rPr>
        <w:t>,</w:t>
      </w:r>
      <w:r w:rsidR="00A208F2" w:rsidRPr="00710151">
        <w:rPr>
          <w:rFonts w:ascii="Arial" w:hAnsi="Arial" w:cs="Arial"/>
        </w:rPr>
        <w:t xml:space="preserve"> skupiono się na zagadnieniach, w których przynajmniej część respondentów wskazała na występujące problemy </w:t>
      </w:r>
      <w:r w:rsidR="0020561D">
        <w:rPr>
          <w:rFonts w:ascii="Arial" w:hAnsi="Arial" w:cs="Arial"/>
        </w:rPr>
        <w:br/>
      </w:r>
      <w:r w:rsidR="00A208F2" w:rsidRPr="00710151">
        <w:rPr>
          <w:rFonts w:ascii="Arial" w:hAnsi="Arial" w:cs="Arial"/>
        </w:rPr>
        <w:t>i utrudnienia.</w:t>
      </w:r>
    </w:p>
    <w:p w14:paraId="017949FA" w14:textId="2F22F29F" w:rsidR="00382334" w:rsidRPr="00710151" w:rsidRDefault="00382334" w:rsidP="005C36F3">
      <w:pPr>
        <w:pStyle w:val="NormalnyWeb"/>
        <w:numPr>
          <w:ilvl w:val="0"/>
          <w:numId w:val="8"/>
        </w:numPr>
        <w:suppressAutoHyphens/>
        <w:autoSpaceDN w:val="0"/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710151">
        <w:rPr>
          <w:rFonts w:ascii="Arial" w:hAnsi="Arial" w:cs="Arial"/>
          <w:sz w:val="22"/>
          <w:szCs w:val="22"/>
          <w:lang w:eastAsia="en-US"/>
        </w:rPr>
        <w:t>Zainteresowanie KFS</w:t>
      </w:r>
      <w:r w:rsidR="0050509D">
        <w:rPr>
          <w:rFonts w:ascii="Arial" w:hAnsi="Arial" w:cs="Arial"/>
          <w:sz w:val="22"/>
          <w:szCs w:val="22"/>
          <w:lang w:eastAsia="en-US"/>
        </w:rPr>
        <w:t>,</w:t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 zdaniem </w:t>
      </w:r>
      <w:r w:rsidR="005F3F1D" w:rsidRPr="00710151">
        <w:rPr>
          <w:rFonts w:ascii="Arial" w:hAnsi="Arial" w:cs="Arial"/>
          <w:sz w:val="22"/>
          <w:szCs w:val="22"/>
          <w:lang w:eastAsia="en-US"/>
        </w:rPr>
        <w:t xml:space="preserve">65,9% </w:t>
      </w:r>
      <w:r w:rsidRPr="00710151">
        <w:rPr>
          <w:rFonts w:ascii="Arial" w:hAnsi="Arial" w:cs="Arial"/>
          <w:sz w:val="22"/>
          <w:szCs w:val="22"/>
          <w:lang w:eastAsia="en-US"/>
        </w:rPr>
        <w:t>PUP</w:t>
      </w:r>
      <w:r w:rsidR="0050509D">
        <w:rPr>
          <w:rFonts w:ascii="Arial" w:hAnsi="Arial" w:cs="Arial"/>
          <w:sz w:val="22"/>
          <w:szCs w:val="22"/>
          <w:lang w:eastAsia="en-US"/>
        </w:rPr>
        <w:t>,</w:t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 przekracza</w:t>
      </w:r>
      <w:r w:rsidR="002427DD">
        <w:rPr>
          <w:rFonts w:ascii="Arial" w:hAnsi="Arial" w:cs="Arial"/>
          <w:sz w:val="22"/>
          <w:szCs w:val="22"/>
          <w:lang w:eastAsia="en-US"/>
        </w:rPr>
        <w:t xml:space="preserve"> pulę przeznaczonych środków, a</w:t>
      </w:r>
      <w:r w:rsidR="0050509D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10151">
        <w:rPr>
          <w:rFonts w:ascii="Arial" w:hAnsi="Arial" w:cs="Arial"/>
          <w:sz w:val="22"/>
          <w:szCs w:val="22"/>
          <w:lang w:eastAsia="en-US"/>
        </w:rPr>
        <w:t>duża część PUP</w:t>
      </w:r>
      <w:r w:rsidR="005F3F1D" w:rsidRPr="00710151">
        <w:rPr>
          <w:rFonts w:ascii="Arial" w:hAnsi="Arial" w:cs="Arial"/>
          <w:sz w:val="22"/>
          <w:szCs w:val="22"/>
          <w:lang w:eastAsia="en-US"/>
        </w:rPr>
        <w:t xml:space="preserve"> (53,7%)</w:t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 ma trudności z trafnym oszacowaniem zapotrzebowania środków potrzebnych na te działania.</w:t>
      </w:r>
    </w:p>
    <w:p w14:paraId="2517A46F" w14:textId="77777777" w:rsidR="00382334" w:rsidRPr="00710151" w:rsidRDefault="00382334" w:rsidP="005C36F3">
      <w:pPr>
        <w:pStyle w:val="NormalnyWeb"/>
        <w:numPr>
          <w:ilvl w:val="0"/>
          <w:numId w:val="8"/>
        </w:numPr>
        <w:suppressAutoHyphens/>
        <w:autoSpaceDN w:val="0"/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710151">
        <w:rPr>
          <w:rFonts w:ascii="Arial" w:hAnsi="Arial" w:cs="Arial"/>
          <w:sz w:val="22"/>
          <w:szCs w:val="22"/>
          <w:lang w:eastAsia="en-US"/>
        </w:rPr>
        <w:t>Najczęstszą przyczyną niekorzystania z KFS były:</w:t>
      </w:r>
    </w:p>
    <w:p w14:paraId="170BFB0A" w14:textId="6AC2981F" w:rsidR="00382334" w:rsidRPr="00710151" w:rsidRDefault="00382334" w:rsidP="005C36F3">
      <w:pPr>
        <w:spacing w:after="0" w:line="360" w:lineRule="auto"/>
        <w:ind w:left="567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- brak potrzeby (45,5%)</w:t>
      </w:r>
      <w:r w:rsidR="0050509D">
        <w:rPr>
          <w:rFonts w:ascii="Arial" w:hAnsi="Arial" w:cs="Arial"/>
        </w:rPr>
        <w:t>,</w:t>
      </w:r>
    </w:p>
    <w:p w14:paraId="41AA5CE7" w14:textId="4652DFB6" w:rsidR="00382334" w:rsidRPr="00710151" w:rsidRDefault="00382334" w:rsidP="005C36F3">
      <w:pPr>
        <w:spacing w:after="0" w:line="360" w:lineRule="auto"/>
        <w:ind w:left="567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- małe szanse na otrzymanie dofinansowania (22,7%)</w:t>
      </w:r>
      <w:r w:rsidR="0050509D">
        <w:rPr>
          <w:rFonts w:ascii="Arial" w:hAnsi="Arial" w:cs="Arial"/>
        </w:rPr>
        <w:t>,</w:t>
      </w:r>
    </w:p>
    <w:p w14:paraId="3FBAD6D5" w14:textId="745D2C05" w:rsidR="00382334" w:rsidRPr="00710151" w:rsidRDefault="00382334" w:rsidP="005C36F3">
      <w:pPr>
        <w:spacing w:after="0" w:line="360" w:lineRule="auto"/>
        <w:ind w:left="567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- małe zainteresowanie pracowników (13,6%)</w:t>
      </w:r>
      <w:r w:rsidR="0050509D">
        <w:rPr>
          <w:rFonts w:ascii="Arial" w:hAnsi="Arial" w:cs="Arial"/>
        </w:rPr>
        <w:t>,</w:t>
      </w:r>
    </w:p>
    <w:p w14:paraId="7DD0817E" w14:textId="77777777" w:rsidR="00382334" w:rsidRPr="00B65CBD" w:rsidRDefault="00382334" w:rsidP="005C36F3">
      <w:pPr>
        <w:spacing w:after="0" w:line="360" w:lineRule="auto"/>
        <w:ind w:left="567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- </w:t>
      </w:r>
      <w:r w:rsidRPr="00B65CBD">
        <w:rPr>
          <w:rFonts w:ascii="Arial" w:hAnsi="Arial" w:cs="Arial"/>
        </w:rPr>
        <w:t>zbyt długo trwająca procedura, zanim zacznie się szkolenie (13,6%).</w:t>
      </w:r>
    </w:p>
    <w:p w14:paraId="4304AFFD" w14:textId="7B06342C" w:rsidR="00382334" w:rsidRPr="00261436" w:rsidRDefault="00382334" w:rsidP="005C36F3">
      <w:pPr>
        <w:pStyle w:val="NormalnyWeb"/>
        <w:numPr>
          <w:ilvl w:val="0"/>
          <w:numId w:val="8"/>
        </w:numPr>
        <w:suppressAutoHyphens/>
        <w:autoSpaceDN w:val="0"/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B65CBD">
        <w:rPr>
          <w:rFonts w:ascii="Arial" w:hAnsi="Arial" w:cs="Arial"/>
          <w:sz w:val="22"/>
          <w:szCs w:val="22"/>
          <w:lang w:eastAsia="en-US"/>
        </w:rPr>
        <w:t>Przedstawiciele PUP uważają formularz wniosku do KFS za trudny</w:t>
      </w:r>
      <w:r w:rsidR="0050509D">
        <w:rPr>
          <w:rFonts w:ascii="Arial" w:hAnsi="Arial" w:cs="Arial"/>
          <w:sz w:val="22"/>
          <w:szCs w:val="22"/>
          <w:lang w:eastAsia="en-US"/>
        </w:rPr>
        <w:t xml:space="preserve"> do wypełnienia</w:t>
      </w:r>
      <w:r w:rsidRPr="00B65CBD">
        <w:rPr>
          <w:rFonts w:ascii="Arial" w:hAnsi="Arial" w:cs="Arial"/>
          <w:sz w:val="22"/>
          <w:szCs w:val="22"/>
          <w:lang w:eastAsia="en-US"/>
        </w:rPr>
        <w:t>. Najczęściej trud</w:t>
      </w:r>
      <w:r w:rsidR="00B1751B" w:rsidRPr="00B65CBD">
        <w:rPr>
          <w:rFonts w:ascii="Arial" w:hAnsi="Arial" w:cs="Arial"/>
          <w:sz w:val="22"/>
          <w:szCs w:val="22"/>
          <w:lang w:eastAsia="en-US"/>
        </w:rPr>
        <w:t xml:space="preserve">ności </w:t>
      </w:r>
      <w:r w:rsidRPr="00B65CBD">
        <w:rPr>
          <w:rFonts w:ascii="Arial" w:hAnsi="Arial" w:cs="Arial"/>
          <w:sz w:val="22"/>
          <w:szCs w:val="22"/>
          <w:lang w:eastAsia="en-US"/>
        </w:rPr>
        <w:t>dotyczą rozeznania rynku</w:t>
      </w:r>
      <w:r w:rsidR="00951756" w:rsidRPr="00B65CBD">
        <w:rPr>
          <w:rFonts w:ascii="Arial" w:hAnsi="Arial" w:cs="Arial"/>
          <w:sz w:val="22"/>
          <w:szCs w:val="22"/>
          <w:lang w:eastAsia="en-US"/>
        </w:rPr>
        <w:t xml:space="preserve"> (43,9%)</w:t>
      </w:r>
      <w:r w:rsidRPr="00B65CBD">
        <w:rPr>
          <w:rFonts w:ascii="Arial" w:hAnsi="Arial" w:cs="Arial"/>
          <w:sz w:val="22"/>
          <w:szCs w:val="22"/>
          <w:lang w:eastAsia="en-US"/>
        </w:rPr>
        <w:t xml:space="preserve"> i uzasadnienia potrzeby przeprowadzenia szkolenia</w:t>
      </w:r>
      <w:r w:rsidR="00951756" w:rsidRPr="00B65CBD">
        <w:rPr>
          <w:rFonts w:ascii="Arial" w:hAnsi="Arial" w:cs="Arial"/>
          <w:sz w:val="22"/>
          <w:szCs w:val="22"/>
          <w:lang w:eastAsia="en-US"/>
        </w:rPr>
        <w:t xml:space="preserve"> (43,1%)</w:t>
      </w:r>
      <w:r w:rsidRPr="00B65CBD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A045BE">
        <w:rPr>
          <w:rFonts w:ascii="Arial" w:hAnsi="Arial" w:cs="Arial"/>
          <w:sz w:val="22"/>
          <w:szCs w:val="22"/>
          <w:lang w:eastAsia="en-US"/>
        </w:rPr>
        <w:t xml:space="preserve">Jeśli chodzi o </w:t>
      </w:r>
      <w:r w:rsidR="0050509D">
        <w:rPr>
          <w:rFonts w:ascii="Arial" w:hAnsi="Arial" w:cs="Arial"/>
          <w:sz w:val="22"/>
          <w:szCs w:val="22"/>
          <w:lang w:eastAsia="en-US"/>
        </w:rPr>
        <w:t>p</w:t>
      </w:r>
      <w:r w:rsidR="0050509D" w:rsidRPr="00B65CBD">
        <w:rPr>
          <w:rFonts w:ascii="Arial" w:hAnsi="Arial" w:cs="Arial"/>
          <w:sz w:val="22"/>
          <w:szCs w:val="22"/>
          <w:lang w:eastAsia="en-US"/>
        </w:rPr>
        <w:t xml:space="preserve">rocedurę </w:t>
      </w:r>
      <w:r w:rsidR="0050509D">
        <w:rPr>
          <w:rFonts w:ascii="Arial" w:hAnsi="Arial" w:cs="Arial"/>
          <w:sz w:val="22"/>
          <w:szCs w:val="22"/>
          <w:lang w:eastAsia="en-US"/>
        </w:rPr>
        <w:t>wnioskowania</w:t>
      </w:r>
      <w:r w:rsidR="00A045BE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20561D">
        <w:rPr>
          <w:rFonts w:ascii="Arial" w:hAnsi="Arial" w:cs="Arial"/>
          <w:sz w:val="22"/>
          <w:szCs w:val="22"/>
          <w:lang w:eastAsia="en-US"/>
        </w:rPr>
        <w:br/>
      </w:r>
      <w:r w:rsidR="00A045BE">
        <w:rPr>
          <w:rFonts w:ascii="Arial" w:hAnsi="Arial" w:cs="Arial"/>
          <w:sz w:val="22"/>
          <w:szCs w:val="22"/>
          <w:lang w:eastAsia="en-US"/>
        </w:rPr>
        <w:t>to pracownicy PUP</w:t>
      </w:r>
      <w:r w:rsidR="0050509D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65CBD">
        <w:rPr>
          <w:rFonts w:ascii="Arial" w:hAnsi="Arial" w:cs="Arial"/>
          <w:sz w:val="22"/>
          <w:szCs w:val="22"/>
          <w:lang w:eastAsia="en-US"/>
        </w:rPr>
        <w:t xml:space="preserve">oceniają </w:t>
      </w:r>
      <w:r w:rsidR="00A045BE">
        <w:rPr>
          <w:rFonts w:ascii="Arial" w:hAnsi="Arial" w:cs="Arial"/>
          <w:sz w:val="22"/>
          <w:szCs w:val="22"/>
          <w:lang w:eastAsia="en-US"/>
        </w:rPr>
        <w:t xml:space="preserve">ją </w:t>
      </w:r>
      <w:r w:rsidRPr="00B65CBD">
        <w:rPr>
          <w:rFonts w:ascii="Arial" w:hAnsi="Arial" w:cs="Arial"/>
          <w:sz w:val="22"/>
          <w:szCs w:val="22"/>
          <w:lang w:eastAsia="en-US"/>
        </w:rPr>
        <w:t xml:space="preserve">pozytywnie, </w:t>
      </w:r>
      <w:r w:rsidR="00A045BE">
        <w:rPr>
          <w:rFonts w:ascii="Arial" w:hAnsi="Arial" w:cs="Arial"/>
          <w:sz w:val="22"/>
          <w:szCs w:val="22"/>
          <w:lang w:eastAsia="en-US"/>
        </w:rPr>
        <w:t xml:space="preserve">natomiast </w:t>
      </w:r>
      <w:r w:rsidRPr="00B65CBD">
        <w:rPr>
          <w:rFonts w:ascii="Arial" w:hAnsi="Arial" w:cs="Arial"/>
          <w:sz w:val="22"/>
          <w:szCs w:val="22"/>
          <w:lang w:eastAsia="en-US"/>
        </w:rPr>
        <w:t xml:space="preserve">pracodawcy </w:t>
      </w:r>
      <w:r w:rsidRPr="00261436">
        <w:rPr>
          <w:rFonts w:ascii="Arial" w:hAnsi="Arial" w:cs="Arial"/>
          <w:sz w:val="22"/>
          <w:szCs w:val="22"/>
          <w:lang w:eastAsia="en-US"/>
        </w:rPr>
        <w:t xml:space="preserve">narzekają na długość </w:t>
      </w:r>
      <w:r w:rsidR="0050509D">
        <w:rPr>
          <w:rFonts w:ascii="Arial" w:hAnsi="Arial" w:cs="Arial"/>
          <w:sz w:val="22"/>
          <w:szCs w:val="22"/>
          <w:lang w:eastAsia="en-US"/>
        </w:rPr>
        <w:t xml:space="preserve">jej </w:t>
      </w:r>
      <w:r w:rsidRPr="00261436">
        <w:rPr>
          <w:rFonts w:ascii="Arial" w:hAnsi="Arial" w:cs="Arial"/>
          <w:sz w:val="22"/>
          <w:szCs w:val="22"/>
          <w:lang w:eastAsia="en-US"/>
        </w:rPr>
        <w:t xml:space="preserve">trwania </w:t>
      </w:r>
      <w:r w:rsidR="00B65CBD" w:rsidRPr="00261436">
        <w:rPr>
          <w:rFonts w:ascii="Arial" w:hAnsi="Arial" w:cs="Arial"/>
          <w:sz w:val="22"/>
          <w:szCs w:val="22"/>
          <w:lang w:eastAsia="en-US"/>
        </w:rPr>
        <w:t>(35,7%)</w:t>
      </w:r>
      <w:r w:rsidRPr="00261436">
        <w:rPr>
          <w:rFonts w:ascii="Arial" w:hAnsi="Arial" w:cs="Arial"/>
          <w:sz w:val="22"/>
          <w:szCs w:val="22"/>
          <w:lang w:eastAsia="en-US"/>
        </w:rPr>
        <w:t xml:space="preserve">. </w:t>
      </w:r>
    </w:p>
    <w:p w14:paraId="25E0686F" w14:textId="380C82C8" w:rsidR="00382334" w:rsidRPr="00261436" w:rsidRDefault="00382334" w:rsidP="005C36F3">
      <w:pPr>
        <w:pStyle w:val="NormalnyWeb"/>
        <w:numPr>
          <w:ilvl w:val="0"/>
          <w:numId w:val="8"/>
        </w:numPr>
        <w:suppressAutoHyphens/>
        <w:autoSpaceDN w:val="0"/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61436">
        <w:rPr>
          <w:rFonts w:ascii="Arial" w:hAnsi="Arial" w:cs="Arial"/>
          <w:sz w:val="22"/>
          <w:szCs w:val="22"/>
          <w:lang w:eastAsia="en-US"/>
        </w:rPr>
        <w:t xml:space="preserve">Zdaniem </w:t>
      </w:r>
      <w:r w:rsidR="00951756" w:rsidRPr="00261436">
        <w:rPr>
          <w:rFonts w:ascii="Arial" w:hAnsi="Arial" w:cs="Arial"/>
          <w:sz w:val="22"/>
          <w:szCs w:val="22"/>
          <w:lang w:eastAsia="en-US"/>
        </w:rPr>
        <w:t xml:space="preserve">43,9% </w:t>
      </w:r>
      <w:r w:rsidRPr="00261436">
        <w:rPr>
          <w:rFonts w:ascii="Arial" w:hAnsi="Arial" w:cs="Arial"/>
          <w:sz w:val="22"/>
          <w:szCs w:val="22"/>
          <w:lang w:eastAsia="en-US"/>
        </w:rPr>
        <w:t>PUP pracodawcy często korzystają z pomocy instytucji szkoleniowych przy wypełnianiu wniosku do KFS. Pracodawcy przyznają się do tego rzadziej</w:t>
      </w:r>
      <w:r w:rsidR="00261436" w:rsidRPr="00261436">
        <w:rPr>
          <w:rFonts w:ascii="Arial" w:hAnsi="Arial" w:cs="Arial"/>
          <w:sz w:val="22"/>
          <w:szCs w:val="22"/>
          <w:lang w:eastAsia="en-US"/>
        </w:rPr>
        <w:t xml:space="preserve"> (10,5%)</w:t>
      </w:r>
      <w:r w:rsidR="005E6F2E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20561D">
        <w:rPr>
          <w:rFonts w:ascii="Arial" w:hAnsi="Arial" w:cs="Arial"/>
          <w:sz w:val="22"/>
          <w:szCs w:val="22"/>
          <w:lang w:eastAsia="en-US"/>
        </w:rPr>
        <w:br/>
      </w:r>
      <w:r w:rsidR="005E6F2E">
        <w:rPr>
          <w:rFonts w:ascii="Arial" w:hAnsi="Arial" w:cs="Arial"/>
          <w:sz w:val="22"/>
          <w:szCs w:val="22"/>
          <w:lang w:eastAsia="en-US"/>
        </w:rPr>
        <w:t>Z</w:t>
      </w:r>
      <w:r w:rsidR="0050509D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61436">
        <w:rPr>
          <w:rFonts w:ascii="Arial" w:hAnsi="Arial" w:cs="Arial"/>
          <w:sz w:val="22"/>
          <w:szCs w:val="22"/>
          <w:lang w:eastAsia="en-US"/>
        </w:rPr>
        <w:t>kolei większość instytucji</w:t>
      </w:r>
      <w:r w:rsidR="00261436" w:rsidRPr="00261436">
        <w:rPr>
          <w:rFonts w:ascii="Arial" w:hAnsi="Arial" w:cs="Arial"/>
          <w:sz w:val="22"/>
          <w:szCs w:val="22"/>
          <w:lang w:eastAsia="en-US"/>
        </w:rPr>
        <w:t xml:space="preserve"> (67,2%)</w:t>
      </w:r>
      <w:r w:rsidRPr="00261436">
        <w:rPr>
          <w:rFonts w:ascii="Arial" w:hAnsi="Arial" w:cs="Arial"/>
          <w:sz w:val="22"/>
          <w:szCs w:val="22"/>
          <w:lang w:eastAsia="en-US"/>
        </w:rPr>
        <w:t xml:space="preserve">, które prowadziły szkolenia w ramach KFS, twierdzi, że </w:t>
      </w:r>
      <w:r w:rsidR="00A045BE" w:rsidRPr="00261436">
        <w:rPr>
          <w:rFonts w:ascii="Arial" w:hAnsi="Arial" w:cs="Arial"/>
          <w:sz w:val="22"/>
          <w:szCs w:val="22"/>
          <w:lang w:eastAsia="en-US"/>
        </w:rPr>
        <w:t>pomagał</w:t>
      </w:r>
      <w:r w:rsidR="00A045BE">
        <w:rPr>
          <w:rFonts w:ascii="Arial" w:hAnsi="Arial" w:cs="Arial"/>
          <w:sz w:val="22"/>
          <w:szCs w:val="22"/>
          <w:lang w:eastAsia="en-US"/>
        </w:rPr>
        <w:t>a</w:t>
      </w:r>
      <w:r w:rsidR="00A045BE" w:rsidRPr="00261436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61436">
        <w:rPr>
          <w:rFonts w:ascii="Arial" w:hAnsi="Arial" w:cs="Arial"/>
          <w:sz w:val="22"/>
          <w:szCs w:val="22"/>
          <w:lang w:eastAsia="en-US"/>
        </w:rPr>
        <w:t>pracodawcom w wypełnieniu wniosku.</w:t>
      </w:r>
    </w:p>
    <w:p w14:paraId="2D1336E7" w14:textId="2D6AC2EC" w:rsidR="00382334" w:rsidRPr="00261436" w:rsidRDefault="00A00EE8" w:rsidP="005C36F3">
      <w:pPr>
        <w:pStyle w:val="NormalnyWeb"/>
        <w:numPr>
          <w:ilvl w:val="0"/>
          <w:numId w:val="8"/>
        </w:numPr>
        <w:suppressAutoHyphens/>
        <w:autoSpaceDN w:val="0"/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Zdaniem </w:t>
      </w:r>
      <w:r w:rsidR="004C2173">
        <w:rPr>
          <w:rFonts w:ascii="Arial" w:hAnsi="Arial" w:cs="Arial"/>
          <w:sz w:val="22"/>
          <w:szCs w:val="22"/>
          <w:lang w:eastAsia="en-US"/>
        </w:rPr>
        <w:t>większości  PUP</w:t>
      </w:r>
      <w:r>
        <w:rPr>
          <w:rFonts w:ascii="Arial" w:hAnsi="Arial" w:cs="Arial"/>
          <w:sz w:val="22"/>
          <w:szCs w:val="22"/>
          <w:lang w:eastAsia="en-US"/>
        </w:rPr>
        <w:t xml:space="preserve"> p</w:t>
      </w:r>
      <w:r w:rsidR="00382334" w:rsidRPr="00261436">
        <w:rPr>
          <w:rFonts w:ascii="Arial" w:hAnsi="Arial" w:cs="Arial"/>
          <w:sz w:val="22"/>
          <w:szCs w:val="22"/>
          <w:lang w:eastAsia="en-US"/>
        </w:rPr>
        <w:t xml:space="preserve">riorytety KFS powinny być ustalane lokalnie i są one </w:t>
      </w:r>
      <w:r w:rsidR="00D9050F">
        <w:rPr>
          <w:rFonts w:ascii="Arial" w:hAnsi="Arial" w:cs="Arial"/>
          <w:sz w:val="22"/>
          <w:szCs w:val="22"/>
          <w:lang w:eastAsia="en-US"/>
        </w:rPr>
        <w:t xml:space="preserve">dość </w:t>
      </w:r>
      <w:r w:rsidR="00382334" w:rsidRPr="00261436">
        <w:rPr>
          <w:rFonts w:ascii="Arial" w:hAnsi="Arial" w:cs="Arial"/>
          <w:sz w:val="22"/>
          <w:szCs w:val="22"/>
          <w:lang w:eastAsia="en-US"/>
        </w:rPr>
        <w:t>trudne do zrozumienia dla pracodawców.</w:t>
      </w:r>
    </w:p>
    <w:p w14:paraId="552E07D2" w14:textId="5C364210" w:rsidR="00382334" w:rsidRPr="00261436" w:rsidRDefault="00382334" w:rsidP="005C36F3">
      <w:pPr>
        <w:pStyle w:val="NormalnyWeb"/>
        <w:numPr>
          <w:ilvl w:val="0"/>
          <w:numId w:val="8"/>
        </w:numPr>
        <w:suppressAutoHyphens/>
        <w:autoSpaceDN w:val="0"/>
        <w:spacing w:before="240" w:beforeAutospacing="0" w:after="0" w:afterAutospacing="0" w:line="360" w:lineRule="auto"/>
        <w:ind w:left="426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61436">
        <w:rPr>
          <w:rFonts w:ascii="Arial" w:hAnsi="Arial" w:cs="Arial"/>
          <w:sz w:val="22"/>
          <w:szCs w:val="22"/>
          <w:lang w:eastAsia="en-US"/>
        </w:rPr>
        <w:t xml:space="preserve">Spośród priorytetów ustalonych na 2018 r. </w:t>
      </w:r>
      <w:r w:rsidR="002F3DF6" w:rsidRPr="00261436">
        <w:rPr>
          <w:rFonts w:ascii="Arial" w:hAnsi="Arial" w:cs="Arial"/>
          <w:sz w:val="22"/>
          <w:szCs w:val="22"/>
          <w:lang w:eastAsia="en-US"/>
        </w:rPr>
        <w:t>jako najmniej dopasowane do potrzeb pracodawców są w opinii</w:t>
      </w:r>
      <w:r w:rsidRPr="00261436">
        <w:rPr>
          <w:rFonts w:ascii="Arial" w:hAnsi="Arial" w:cs="Arial"/>
          <w:sz w:val="22"/>
          <w:szCs w:val="22"/>
          <w:lang w:eastAsia="en-US"/>
        </w:rPr>
        <w:t xml:space="preserve"> PUP: „</w:t>
      </w:r>
      <w:r w:rsidR="00A86AB8">
        <w:rPr>
          <w:rFonts w:ascii="Arial" w:hAnsi="Arial" w:cs="Arial"/>
          <w:sz w:val="22"/>
          <w:szCs w:val="22"/>
          <w:lang w:eastAsia="en-US"/>
        </w:rPr>
        <w:t>w</w:t>
      </w:r>
      <w:r w:rsidR="00A86AB8" w:rsidRPr="00261436">
        <w:rPr>
          <w:rFonts w:ascii="Arial" w:hAnsi="Arial" w:cs="Arial"/>
          <w:sz w:val="22"/>
          <w:szCs w:val="22"/>
          <w:lang w:eastAsia="en-US"/>
        </w:rPr>
        <w:t>sparcie</w:t>
      </w:r>
      <w:r w:rsidR="00A86AB8" w:rsidRPr="00710151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10151">
        <w:rPr>
          <w:rFonts w:ascii="Arial" w:hAnsi="Arial" w:cs="Arial"/>
          <w:sz w:val="22"/>
          <w:szCs w:val="22"/>
          <w:lang w:eastAsia="en-US"/>
        </w:rPr>
        <w:t>kszta</w:t>
      </w:r>
      <w:r w:rsidR="002427DD">
        <w:rPr>
          <w:rFonts w:ascii="Arial" w:hAnsi="Arial" w:cs="Arial"/>
          <w:sz w:val="22"/>
          <w:szCs w:val="22"/>
          <w:lang w:eastAsia="en-US"/>
        </w:rPr>
        <w:t xml:space="preserve">łcenia ustawicznego w związku </w:t>
      </w:r>
      <w:r w:rsidR="0020561D">
        <w:rPr>
          <w:rFonts w:ascii="Arial" w:hAnsi="Arial" w:cs="Arial"/>
          <w:sz w:val="22"/>
          <w:szCs w:val="22"/>
          <w:lang w:eastAsia="en-US"/>
        </w:rPr>
        <w:br/>
      </w:r>
      <w:r w:rsidR="002427DD">
        <w:rPr>
          <w:rFonts w:ascii="Arial" w:hAnsi="Arial" w:cs="Arial"/>
          <w:sz w:val="22"/>
          <w:szCs w:val="22"/>
          <w:lang w:eastAsia="en-US"/>
        </w:rPr>
        <w:t>z</w:t>
      </w:r>
      <w:r w:rsidR="0050509D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zastosowaniem w firmach nowych technologii i narzędzi pracy” </w:t>
      </w:r>
      <w:r w:rsidR="00951756" w:rsidRPr="00951756">
        <w:rPr>
          <w:rFonts w:ascii="Arial" w:hAnsi="Arial" w:cs="Arial"/>
          <w:sz w:val="22"/>
          <w:szCs w:val="22"/>
          <w:lang w:eastAsia="en-US"/>
        </w:rPr>
        <w:t xml:space="preserve">(tylko 1,5% </w:t>
      </w:r>
      <w:r w:rsidR="00D9050F">
        <w:rPr>
          <w:rFonts w:ascii="Arial" w:hAnsi="Arial" w:cs="Arial"/>
          <w:sz w:val="22"/>
          <w:szCs w:val="22"/>
          <w:lang w:eastAsia="en-US"/>
        </w:rPr>
        <w:t>powiatowych urzędów pracy</w:t>
      </w:r>
      <w:r w:rsidR="00951756" w:rsidRPr="00951756">
        <w:rPr>
          <w:rFonts w:ascii="Arial" w:hAnsi="Arial" w:cs="Arial"/>
          <w:sz w:val="22"/>
          <w:szCs w:val="22"/>
          <w:lang w:eastAsia="en-US"/>
        </w:rPr>
        <w:t xml:space="preserve"> twierdzi, że priorytet odpowiada potrzebom pracodawców)</w:t>
      </w:r>
      <w:r w:rsidR="00951756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10151">
        <w:rPr>
          <w:rFonts w:ascii="Arial" w:hAnsi="Arial" w:cs="Arial"/>
          <w:sz w:val="22"/>
          <w:szCs w:val="22"/>
          <w:lang w:eastAsia="en-US"/>
        </w:rPr>
        <w:t>oraz „</w:t>
      </w:r>
      <w:r w:rsidR="00A86AB8">
        <w:rPr>
          <w:rFonts w:ascii="Arial" w:hAnsi="Arial" w:cs="Arial"/>
          <w:sz w:val="22"/>
          <w:szCs w:val="22"/>
          <w:lang w:eastAsia="en-US"/>
        </w:rPr>
        <w:t>w</w:t>
      </w:r>
      <w:r w:rsidR="00A86AB8" w:rsidRPr="00710151">
        <w:rPr>
          <w:rFonts w:ascii="Arial" w:hAnsi="Arial" w:cs="Arial"/>
          <w:sz w:val="22"/>
          <w:szCs w:val="22"/>
          <w:lang w:eastAsia="en-US"/>
        </w:rPr>
        <w:t xml:space="preserve">sparcie </w:t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kształcenia ustawicznego osób, które mogą udokumentować wykonywanie </w:t>
      </w:r>
      <w:r w:rsidRPr="00261436">
        <w:rPr>
          <w:rFonts w:ascii="Arial" w:hAnsi="Arial" w:cs="Arial"/>
          <w:sz w:val="22"/>
          <w:szCs w:val="22"/>
          <w:lang w:eastAsia="en-US"/>
        </w:rPr>
        <w:t>przez co najmniej 15 lat prac</w:t>
      </w:r>
      <w:r w:rsidR="00B1751B" w:rsidRPr="00261436">
        <w:rPr>
          <w:rFonts w:ascii="Arial" w:hAnsi="Arial" w:cs="Arial"/>
          <w:sz w:val="22"/>
          <w:szCs w:val="22"/>
          <w:lang w:eastAsia="en-US"/>
        </w:rPr>
        <w:t xml:space="preserve"> w szczególnych warunkach </w:t>
      </w:r>
      <w:r w:rsidR="004C2173">
        <w:rPr>
          <w:rFonts w:ascii="Arial" w:hAnsi="Arial" w:cs="Arial"/>
          <w:sz w:val="22"/>
          <w:szCs w:val="22"/>
          <w:lang w:eastAsia="en-US"/>
        </w:rPr>
        <w:br/>
      </w:r>
      <w:r w:rsidR="00B1751B" w:rsidRPr="00261436">
        <w:rPr>
          <w:rFonts w:ascii="Arial" w:hAnsi="Arial" w:cs="Arial"/>
          <w:sz w:val="22"/>
          <w:szCs w:val="22"/>
          <w:lang w:eastAsia="en-US"/>
        </w:rPr>
        <w:lastRenderedPageBreak/>
        <w:t>lub o</w:t>
      </w:r>
      <w:r w:rsidR="0050509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427DD" w:rsidRPr="00261436">
        <w:rPr>
          <w:rFonts w:ascii="Arial" w:hAnsi="Arial" w:cs="Arial"/>
          <w:sz w:val="22"/>
          <w:szCs w:val="22"/>
          <w:lang w:eastAsia="en-US"/>
        </w:rPr>
        <w:t>szczególnym charakterze, a</w:t>
      </w:r>
      <w:r w:rsidR="0050509D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61436">
        <w:rPr>
          <w:rFonts w:ascii="Arial" w:hAnsi="Arial" w:cs="Arial"/>
          <w:sz w:val="22"/>
          <w:szCs w:val="22"/>
          <w:lang w:eastAsia="en-US"/>
        </w:rPr>
        <w:t xml:space="preserve">którym nie przysługuje prawo do emerytury pomostowej” </w:t>
      </w:r>
      <w:r w:rsidR="00951756" w:rsidRPr="00261436">
        <w:rPr>
          <w:rFonts w:ascii="Arial" w:hAnsi="Arial" w:cs="Arial"/>
          <w:sz w:val="22"/>
          <w:szCs w:val="22"/>
          <w:lang w:eastAsia="en-US"/>
        </w:rPr>
        <w:t>(analogicznie 8,1%). T</w:t>
      </w:r>
      <w:r w:rsidRPr="00261436">
        <w:rPr>
          <w:rFonts w:ascii="Arial" w:hAnsi="Arial" w:cs="Arial"/>
          <w:sz w:val="22"/>
          <w:szCs w:val="22"/>
          <w:lang w:eastAsia="en-US"/>
        </w:rPr>
        <w:t>en ostatni priorytet był też zdecydowanie negaty</w:t>
      </w:r>
      <w:r w:rsidR="00261436" w:rsidRPr="00261436">
        <w:rPr>
          <w:rFonts w:ascii="Arial" w:hAnsi="Arial" w:cs="Arial"/>
          <w:sz w:val="22"/>
          <w:szCs w:val="22"/>
          <w:lang w:eastAsia="en-US"/>
        </w:rPr>
        <w:t>wnie oceniany przez pracodawców (tylko 7% badanych pracodawców ocenia, że odpowiada on ich potrzebom)</w:t>
      </w:r>
      <w:r w:rsidRPr="00261436">
        <w:rPr>
          <w:rFonts w:ascii="Arial" w:hAnsi="Arial" w:cs="Arial"/>
          <w:sz w:val="22"/>
          <w:szCs w:val="22"/>
          <w:lang w:eastAsia="en-US"/>
        </w:rPr>
        <w:t>.</w:t>
      </w:r>
    </w:p>
    <w:p w14:paraId="61EEDD34" w14:textId="1DF265CA" w:rsidR="00951756" w:rsidRDefault="00951756" w:rsidP="005C36F3">
      <w:pPr>
        <w:pStyle w:val="NormalnyWeb"/>
        <w:numPr>
          <w:ilvl w:val="0"/>
          <w:numId w:val="8"/>
        </w:numPr>
        <w:suppressAutoHyphens/>
        <w:autoSpaceDN w:val="0"/>
        <w:spacing w:before="240" w:beforeAutospacing="0" w:after="0" w:afterAutospacing="0" w:line="360" w:lineRule="auto"/>
        <w:ind w:left="426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61436">
        <w:rPr>
          <w:rFonts w:ascii="Arial" w:hAnsi="Arial" w:cs="Arial"/>
          <w:sz w:val="22"/>
          <w:szCs w:val="22"/>
          <w:lang w:eastAsia="en-US"/>
        </w:rPr>
        <w:t xml:space="preserve">Badane </w:t>
      </w:r>
      <w:r w:rsidR="00A86AB8">
        <w:rPr>
          <w:rFonts w:ascii="Arial" w:hAnsi="Arial" w:cs="Arial"/>
          <w:sz w:val="22"/>
          <w:szCs w:val="22"/>
          <w:lang w:eastAsia="en-US"/>
        </w:rPr>
        <w:t>powiatowe urz</w:t>
      </w:r>
      <w:r w:rsidR="00D9050F">
        <w:rPr>
          <w:rFonts w:ascii="Arial" w:hAnsi="Arial" w:cs="Arial"/>
          <w:sz w:val="22"/>
          <w:szCs w:val="22"/>
          <w:lang w:eastAsia="en-US"/>
        </w:rPr>
        <w:t>ę</w:t>
      </w:r>
      <w:r w:rsidR="00A86AB8">
        <w:rPr>
          <w:rFonts w:ascii="Arial" w:hAnsi="Arial" w:cs="Arial"/>
          <w:sz w:val="22"/>
          <w:szCs w:val="22"/>
          <w:lang w:eastAsia="en-US"/>
        </w:rPr>
        <w:t>dy pracy</w:t>
      </w:r>
      <w:r w:rsidRPr="00261436">
        <w:rPr>
          <w:rFonts w:ascii="Arial" w:hAnsi="Arial" w:cs="Arial"/>
          <w:sz w:val="22"/>
          <w:szCs w:val="22"/>
          <w:lang w:eastAsia="en-US"/>
        </w:rPr>
        <w:t xml:space="preserve"> są w zdecydowanej większości (78,0%) zwolennikami</w:t>
      </w:r>
      <w:r w:rsidRPr="00951756">
        <w:rPr>
          <w:rFonts w:ascii="Arial" w:hAnsi="Arial" w:cs="Arial"/>
          <w:sz w:val="22"/>
          <w:szCs w:val="22"/>
          <w:lang w:eastAsia="en-US"/>
        </w:rPr>
        <w:t xml:space="preserve"> ujednolicenia wzorów dokumentów w ramach naborów do KFS, a w większości – ujednolicenia kryteriów oceny (62,6%) i regulaminów (61,0%). Są także zwolennikami utrzymania dodatkowych kryteriów oceny wniosków </w:t>
      </w:r>
      <w:r w:rsidR="00A86AB8">
        <w:rPr>
          <w:rFonts w:ascii="Arial" w:hAnsi="Arial" w:cs="Arial"/>
          <w:sz w:val="22"/>
          <w:szCs w:val="22"/>
          <w:lang w:eastAsia="en-US"/>
        </w:rPr>
        <w:t xml:space="preserve">przez nie </w:t>
      </w:r>
      <w:r w:rsidRPr="00951756">
        <w:rPr>
          <w:rFonts w:ascii="Arial" w:hAnsi="Arial" w:cs="Arial"/>
          <w:sz w:val="22"/>
          <w:szCs w:val="22"/>
          <w:lang w:eastAsia="en-US"/>
        </w:rPr>
        <w:t>formułowanych</w:t>
      </w:r>
      <w:r w:rsidR="00A86AB8">
        <w:rPr>
          <w:rFonts w:ascii="Arial" w:hAnsi="Arial" w:cs="Arial"/>
          <w:sz w:val="22"/>
          <w:szCs w:val="22"/>
          <w:lang w:eastAsia="en-US"/>
        </w:rPr>
        <w:t>.</w:t>
      </w:r>
    </w:p>
    <w:p w14:paraId="23A8EC88" w14:textId="5B832445" w:rsidR="00382334" w:rsidRPr="00710151" w:rsidRDefault="00382334" w:rsidP="005C36F3">
      <w:pPr>
        <w:pStyle w:val="NormalnyWeb"/>
        <w:numPr>
          <w:ilvl w:val="0"/>
          <w:numId w:val="8"/>
        </w:numPr>
        <w:suppressAutoHyphens/>
        <w:autoSpaceDN w:val="0"/>
        <w:spacing w:before="240" w:beforeAutospacing="0" w:after="0" w:afterAutospacing="0" w:line="360" w:lineRule="auto"/>
        <w:ind w:left="426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710151">
        <w:rPr>
          <w:rFonts w:ascii="Arial" w:hAnsi="Arial" w:cs="Arial"/>
          <w:sz w:val="22"/>
          <w:szCs w:val="22"/>
          <w:lang w:eastAsia="en-US"/>
        </w:rPr>
        <w:t xml:space="preserve">Duża część </w:t>
      </w:r>
      <w:r w:rsidR="00A86AB8">
        <w:rPr>
          <w:rFonts w:ascii="Arial" w:hAnsi="Arial" w:cs="Arial"/>
          <w:sz w:val="22"/>
          <w:szCs w:val="22"/>
          <w:lang w:eastAsia="en-US"/>
        </w:rPr>
        <w:t>powiatowych urzędów pracy</w:t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5739C">
        <w:rPr>
          <w:rFonts w:ascii="Arial" w:hAnsi="Arial" w:cs="Arial"/>
          <w:sz w:val="22"/>
          <w:szCs w:val="22"/>
          <w:lang w:eastAsia="en-US"/>
        </w:rPr>
        <w:t xml:space="preserve">(43,9%) </w:t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uważa, że wnioski pracodawców </w:t>
      </w:r>
      <w:r w:rsidR="0020561D">
        <w:rPr>
          <w:rFonts w:ascii="Arial" w:hAnsi="Arial" w:cs="Arial"/>
          <w:sz w:val="22"/>
          <w:szCs w:val="22"/>
          <w:lang w:eastAsia="en-US"/>
        </w:rPr>
        <w:br/>
      </w:r>
      <w:r w:rsidRPr="00710151">
        <w:rPr>
          <w:rFonts w:ascii="Arial" w:hAnsi="Arial" w:cs="Arial"/>
          <w:sz w:val="22"/>
          <w:szCs w:val="22"/>
          <w:lang w:eastAsia="en-US"/>
        </w:rPr>
        <w:t>nie są poprzedzone rzetelną analizą potrzeb szkoleniowych.</w:t>
      </w:r>
    </w:p>
    <w:p w14:paraId="2286F2AD" w14:textId="6A2921A0" w:rsidR="00DA536D" w:rsidRPr="00710151" w:rsidRDefault="00382334" w:rsidP="005C36F3">
      <w:pPr>
        <w:pStyle w:val="NormalnyWeb"/>
        <w:numPr>
          <w:ilvl w:val="0"/>
          <w:numId w:val="8"/>
        </w:numPr>
        <w:suppressAutoHyphens/>
        <w:autoSpaceDN w:val="0"/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710151">
        <w:rPr>
          <w:rFonts w:ascii="Arial" w:hAnsi="Arial" w:cs="Arial"/>
          <w:sz w:val="22"/>
          <w:szCs w:val="22"/>
          <w:lang w:eastAsia="en-US"/>
        </w:rPr>
        <w:t xml:space="preserve">Pracodawcy </w:t>
      </w:r>
      <w:r w:rsidR="00A86AB8">
        <w:rPr>
          <w:rFonts w:ascii="Arial" w:hAnsi="Arial" w:cs="Arial"/>
          <w:sz w:val="22"/>
          <w:szCs w:val="22"/>
          <w:lang w:eastAsia="en-US"/>
        </w:rPr>
        <w:t xml:space="preserve">z kolei </w:t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uważają, że procedura jest długotrwała. 1/3 badanych uważa </w:t>
      </w:r>
      <w:r w:rsidR="004C2173">
        <w:rPr>
          <w:rFonts w:ascii="Arial" w:hAnsi="Arial" w:cs="Arial"/>
          <w:sz w:val="22"/>
          <w:szCs w:val="22"/>
          <w:lang w:eastAsia="en-US"/>
        </w:rPr>
        <w:br/>
      </w:r>
      <w:r w:rsidRPr="00710151">
        <w:rPr>
          <w:rFonts w:ascii="Arial" w:hAnsi="Arial" w:cs="Arial"/>
          <w:sz w:val="22"/>
          <w:szCs w:val="22"/>
          <w:lang w:eastAsia="en-US"/>
        </w:rPr>
        <w:t>ją za trudną</w:t>
      </w:r>
      <w:r w:rsidR="00B1751B" w:rsidRPr="00710151">
        <w:rPr>
          <w:rFonts w:ascii="Arial" w:hAnsi="Arial" w:cs="Arial"/>
          <w:sz w:val="22"/>
          <w:szCs w:val="22"/>
          <w:lang w:eastAsia="en-US"/>
        </w:rPr>
        <w:t>, a</w:t>
      </w:r>
      <w:r w:rsidR="00A86AB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1751B" w:rsidRPr="00710151">
        <w:rPr>
          <w:rFonts w:ascii="Arial" w:hAnsi="Arial" w:cs="Arial"/>
          <w:sz w:val="22"/>
          <w:szCs w:val="22"/>
          <w:lang w:eastAsia="en-US"/>
        </w:rPr>
        <w:t xml:space="preserve">formularz </w:t>
      </w:r>
      <w:r w:rsidR="00A86AB8">
        <w:rPr>
          <w:rFonts w:ascii="Arial" w:hAnsi="Arial" w:cs="Arial"/>
          <w:sz w:val="22"/>
          <w:szCs w:val="22"/>
          <w:lang w:eastAsia="en-US"/>
        </w:rPr>
        <w:t xml:space="preserve">– </w:t>
      </w:r>
      <w:r w:rsidR="00B1751B" w:rsidRPr="00710151">
        <w:rPr>
          <w:rFonts w:ascii="Arial" w:hAnsi="Arial" w:cs="Arial"/>
          <w:sz w:val="22"/>
          <w:szCs w:val="22"/>
          <w:lang w:eastAsia="en-US"/>
        </w:rPr>
        <w:t>za skomplikowany.</w:t>
      </w:r>
    </w:p>
    <w:p w14:paraId="2E18A573" w14:textId="46FBEB0A" w:rsidR="00382334" w:rsidRPr="00710151" w:rsidRDefault="00382334" w:rsidP="005C36F3">
      <w:pPr>
        <w:pStyle w:val="NormalnyWeb"/>
        <w:numPr>
          <w:ilvl w:val="0"/>
          <w:numId w:val="8"/>
        </w:numPr>
        <w:suppressAutoHyphens/>
        <w:autoSpaceDN w:val="0"/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710151">
        <w:rPr>
          <w:rFonts w:ascii="Arial" w:hAnsi="Arial" w:cs="Arial"/>
          <w:sz w:val="22"/>
          <w:szCs w:val="22"/>
          <w:lang w:eastAsia="en-US"/>
        </w:rPr>
        <w:t xml:space="preserve">33,6% pracodawców twierdzi, że działania promocyjne KFS są niewystarczające </w:t>
      </w:r>
      <w:r w:rsidR="004C2173">
        <w:rPr>
          <w:rFonts w:ascii="Arial" w:hAnsi="Arial" w:cs="Arial"/>
          <w:sz w:val="22"/>
          <w:szCs w:val="22"/>
          <w:lang w:eastAsia="en-US"/>
        </w:rPr>
        <w:br/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lub raczej niewystarczające. </w:t>
      </w:r>
    </w:p>
    <w:p w14:paraId="028FF503" w14:textId="6E860493" w:rsidR="00382334" w:rsidRPr="00710151" w:rsidRDefault="00382334" w:rsidP="005C36F3">
      <w:pPr>
        <w:pStyle w:val="NormalnyWeb"/>
        <w:numPr>
          <w:ilvl w:val="0"/>
          <w:numId w:val="8"/>
        </w:numPr>
        <w:suppressAutoHyphens/>
        <w:autoSpaceDN w:val="0"/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710151">
        <w:rPr>
          <w:rFonts w:ascii="Arial" w:hAnsi="Arial" w:cs="Arial"/>
          <w:sz w:val="22"/>
          <w:szCs w:val="22"/>
          <w:lang w:eastAsia="en-US"/>
        </w:rPr>
        <w:t xml:space="preserve">Najczęściej wskazywane przez PUP problemy w ramach naboru wniosków do KFS </w:t>
      </w:r>
      <w:r w:rsidR="0020561D">
        <w:rPr>
          <w:rFonts w:ascii="Arial" w:hAnsi="Arial" w:cs="Arial"/>
          <w:sz w:val="22"/>
          <w:szCs w:val="22"/>
          <w:lang w:eastAsia="en-US"/>
        </w:rPr>
        <w:br/>
      </w:r>
      <w:r w:rsidRPr="00710151">
        <w:rPr>
          <w:rFonts w:ascii="Arial" w:hAnsi="Arial" w:cs="Arial"/>
          <w:sz w:val="22"/>
          <w:szCs w:val="22"/>
          <w:lang w:eastAsia="en-US"/>
        </w:rPr>
        <w:t>to „</w:t>
      </w:r>
      <w:r w:rsidR="00A86AB8">
        <w:rPr>
          <w:rFonts w:ascii="Arial" w:hAnsi="Arial" w:cs="Arial"/>
          <w:sz w:val="22"/>
          <w:szCs w:val="22"/>
          <w:lang w:eastAsia="en-US"/>
        </w:rPr>
        <w:t>u</w:t>
      </w:r>
      <w:r w:rsidR="00A86AB8" w:rsidRPr="00710151">
        <w:rPr>
          <w:rFonts w:ascii="Arial" w:hAnsi="Arial" w:cs="Arial"/>
          <w:sz w:val="22"/>
          <w:szCs w:val="22"/>
          <w:lang w:eastAsia="en-US"/>
        </w:rPr>
        <w:t>stawianie</w:t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” szkoleń przez pracodawcę wspólnie z instytucją szkoleniową (szkolenia realizujące potrzeby IS, a nie rynku pracy) </w:t>
      </w:r>
      <w:r w:rsidR="00C5739C">
        <w:rPr>
          <w:rFonts w:ascii="Arial" w:hAnsi="Arial" w:cs="Arial"/>
          <w:sz w:val="22"/>
          <w:szCs w:val="22"/>
          <w:lang w:eastAsia="en-US"/>
        </w:rPr>
        <w:t>(49,6%</w:t>
      </w:r>
      <w:r w:rsidR="00292819">
        <w:rPr>
          <w:rFonts w:ascii="Arial" w:hAnsi="Arial" w:cs="Arial"/>
          <w:sz w:val="22"/>
          <w:szCs w:val="22"/>
          <w:lang w:eastAsia="en-US"/>
        </w:rPr>
        <w:t xml:space="preserve"> PUP</w:t>
      </w:r>
      <w:r w:rsidR="00C5739C">
        <w:rPr>
          <w:rFonts w:ascii="Arial" w:hAnsi="Arial" w:cs="Arial"/>
          <w:sz w:val="22"/>
          <w:szCs w:val="22"/>
          <w:lang w:eastAsia="en-US"/>
        </w:rPr>
        <w:t xml:space="preserve">) </w:t>
      </w:r>
      <w:r w:rsidRPr="00710151">
        <w:rPr>
          <w:rFonts w:ascii="Arial" w:hAnsi="Arial" w:cs="Arial"/>
          <w:sz w:val="22"/>
          <w:szCs w:val="22"/>
          <w:lang w:eastAsia="en-US"/>
        </w:rPr>
        <w:t>oraz zawyżone koszty usług</w:t>
      </w:r>
      <w:r w:rsidR="00C5739C">
        <w:rPr>
          <w:rFonts w:ascii="Arial" w:hAnsi="Arial" w:cs="Arial"/>
          <w:sz w:val="22"/>
          <w:szCs w:val="22"/>
          <w:lang w:eastAsia="en-US"/>
        </w:rPr>
        <w:t xml:space="preserve"> (32,5%</w:t>
      </w:r>
      <w:r w:rsidR="00292819">
        <w:rPr>
          <w:rFonts w:ascii="Arial" w:hAnsi="Arial" w:cs="Arial"/>
          <w:sz w:val="22"/>
          <w:szCs w:val="22"/>
          <w:lang w:eastAsia="en-US"/>
        </w:rPr>
        <w:t xml:space="preserve"> PUP</w:t>
      </w:r>
      <w:r w:rsidR="00C5739C">
        <w:rPr>
          <w:rFonts w:ascii="Arial" w:hAnsi="Arial" w:cs="Arial"/>
          <w:sz w:val="22"/>
          <w:szCs w:val="22"/>
          <w:lang w:eastAsia="en-US"/>
        </w:rPr>
        <w:t>)</w:t>
      </w:r>
      <w:r w:rsidRPr="00710151">
        <w:rPr>
          <w:rFonts w:ascii="Arial" w:hAnsi="Arial" w:cs="Arial"/>
          <w:sz w:val="22"/>
          <w:szCs w:val="22"/>
          <w:lang w:eastAsia="en-US"/>
        </w:rPr>
        <w:t>.</w:t>
      </w:r>
    </w:p>
    <w:p w14:paraId="67B72B76" w14:textId="266A796F" w:rsidR="00382334" w:rsidRPr="00710151" w:rsidRDefault="00382334" w:rsidP="005C36F3">
      <w:pPr>
        <w:pStyle w:val="NormalnyWeb"/>
        <w:numPr>
          <w:ilvl w:val="0"/>
          <w:numId w:val="8"/>
        </w:numPr>
        <w:suppressAutoHyphens/>
        <w:autoSpaceDN w:val="0"/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710151">
        <w:rPr>
          <w:rFonts w:ascii="Arial" w:hAnsi="Arial" w:cs="Arial"/>
          <w:sz w:val="22"/>
          <w:szCs w:val="22"/>
          <w:lang w:eastAsia="en-US"/>
        </w:rPr>
        <w:t xml:space="preserve">Zdecydowanie najczęściej wskazywanym problemem na etapie realizacji szkolenia są </w:t>
      </w:r>
      <w:r w:rsidR="00A86AB8">
        <w:rPr>
          <w:rFonts w:ascii="Arial" w:hAnsi="Arial" w:cs="Arial"/>
          <w:sz w:val="22"/>
          <w:szCs w:val="22"/>
          <w:lang w:eastAsia="en-US"/>
        </w:rPr>
        <w:t xml:space="preserve">– </w:t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zdaniem PUP </w:t>
      </w:r>
      <w:r w:rsidR="00A86AB8">
        <w:rPr>
          <w:rFonts w:ascii="Arial" w:hAnsi="Arial" w:cs="Arial"/>
          <w:sz w:val="22"/>
          <w:szCs w:val="22"/>
          <w:lang w:eastAsia="en-US"/>
        </w:rPr>
        <w:t xml:space="preserve">– </w:t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zmiany terminów szkoleń (konieczność spisywania aneksów) </w:t>
      </w:r>
      <w:r w:rsidR="0020561D">
        <w:rPr>
          <w:rFonts w:ascii="Arial" w:hAnsi="Arial" w:cs="Arial"/>
          <w:sz w:val="22"/>
          <w:szCs w:val="22"/>
          <w:lang w:eastAsia="en-US"/>
        </w:rPr>
        <w:br/>
      </w:r>
      <w:r w:rsidRPr="00710151">
        <w:rPr>
          <w:rFonts w:ascii="Arial" w:hAnsi="Arial" w:cs="Arial"/>
          <w:sz w:val="22"/>
          <w:szCs w:val="22"/>
          <w:lang w:eastAsia="en-US"/>
        </w:rPr>
        <w:t>i</w:t>
      </w:r>
      <w:r w:rsidR="00A86AB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odwoływanie szkoleń (pracodawcy wskazywali, że dzieje się tak często także ze względu na opóźnienia w procedurze naboru),  zdaniem pracodawców </w:t>
      </w:r>
      <w:r w:rsidR="00A86AB8" w:rsidRPr="00710151">
        <w:rPr>
          <w:rFonts w:ascii="Arial" w:hAnsi="Arial" w:cs="Arial"/>
          <w:sz w:val="22"/>
          <w:szCs w:val="22"/>
          <w:lang w:eastAsia="en-US"/>
        </w:rPr>
        <w:t>za</w:t>
      </w:r>
      <w:r w:rsidR="00A86AB8">
        <w:rPr>
          <w:rFonts w:ascii="Arial" w:hAnsi="Arial" w:cs="Arial"/>
          <w:sz w:val="22"/>
          <w:szCs w:val="22"/>
          <w:lang w:eastAsia="en-US"/>
        </w:rPr>
        <w:t xml:space="preserve">ś </w:t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– duża </w:t>
      </w:r>
      <w:r w:rsidR="00A86AB8">
        <w:rPr>
          <w:rFonts w:ascii="Arial" w:hAnsi="Arial" w:cs="Arial"/>
          <w:sz w:val="22"/>
          <w:szCs w:val="22"/>
          <w:lang w:eastAsia="en-US"/>
        </w:rPr>
        <w:t>liczba</w:t>
      </w:r>
      <w:r w:rsidR="00A86AB8" w:rsidRPr="00710151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dokumentów, które instytucja szkoleniowa musi przekazać w trakcie i po zakończeniu szkolenia. </w:t>
      </w:r>
    </w:p>
    <w:p w14:paraId="790B309F" w14:textId="177DE840" w:rsidR="00382334" w:rsidRPr="00710151" w:rsidRDefault="00382334" w:rsidP="005C36F3">
      <w:pPr>
        <w:pStyle w:val="NormalnyWeb"/>
        <w:numPr>
          <w:ilvl w:val="0"/>
          <w:numId w:val="8"/>
        </w:numPr>
        <w:suppressAutoHyphens/>
        <w:autoSpaceDN w:val="0"/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710151">
        <w:rPr>
          <w:rFonts w:ascii="Arial" w:hAnsi="Arial" w:cs="Arial"/>
          <w:sz w:val="22"/>
          <w:szCs w:val="22"/>
          <w:lang w:eastAsia="en-US"/>
        </w:rPr>
        <w:t xml:space="preserve">Spośród badanych urzędów ponad 40% nie </w:t>
      </w:r>
      <w:r w:rsidR="00FD7DED">
        <w:rPr>
          <w:rFonts w:ascii="Arial" w:hAnsi="Arial" w:cs="Arial"/>
          <w:sz w:val="22"/>
          <w:szCs w:val="22"/>
          <w:lang w:eastAsia="en-US"/>
        </w:rPr>
        <w:t>ocenia</w:t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 jakości i efektów </w:t>
      </w:r>
      <w:r w:rsidR="00A86AB8">
        <w:rPr>
          <w:rFonts w:ascii="Arial" w:hAnsi="Arial" w:cs="Arial"/>
          <w:sz w:val="22"/>
          <w:szCs w:val="22"/>
          <w:lang w:eastAsia="en-US"/>
        </w:rPr>
        <w:t xml:space="preserve">szkoleń </w:t>
      </w:r>
      <w:r w:rsidRPr="00710151">
        <w:rPr>
          <w:rFonts w:ascii="Arial" w:hAnsi="Arial" w:cs="Arial"/>
          <w:sz w:val="22"/>
          <w:szCs w:val="22"/>
          <w:lang w:eastAsia="en-US"/>
        </w:rPr>
        <w:t>prowadz</w:t>
      </w:r>
      <w:r w:rsidR="00B1751B" w:rsidRPr="00710151">
        <w:rPr>
          <w:rFonts w:ascii="Arial" w:hAnsi="Arial" w:cs="Arial"/>
          <w:sz w:val="22"/>
          <w:szCs w:val="22"/>
          <w:lang w:eastAsia="en-US"/>
        </w:rPr>
        <w:t>onych w</w:t>
      </w:r>
      <w:r w:rsidR="00A86AB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10151">
        <w:rPr>
          <w:rFonts w:ascii="Arial" w:hAnsi="Arial" w:cs="Arial"/>
          <w:sz w:val="22"/>
          <w:szCs w:val="22"/>
          <w:lang w:eastAsia="en-US"/>
        </w:rPr>
        <w:t>ramach KFS</w:t>
      </w:r>
      <w:r w:rsidR="00A86AB8">
        <w:rPr>
          <w:rFonts w:ascii="Arial" w:hAnsi="Arial" w:cs="Arial"/>
          <w:sz w:val="22"/>
          <w:szCs w:val="22"/>
          <w:lang w:eastAsia="en-US"/>
        </w:rPr>
        <w:t>.</w:t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 W PUP, gdzie przeprowadzano kontrolę, w 68,2% przypadków </w:t>
      </w:r>
      <w:r w:rsidR="00A86AB8">
        <w:rPr>
          <w:rFonts w:ascii="Arial" w:hAnsi="Arial" w:cs="Arial"/>
          <w:sz w:val="22"/>
          <w:szCs w:val="22"/>
          <w:lang w:eastAsia="en-US"/>
        </w:rPr>
        <w:t>sprawdzane</w:t>
      </w:r>
      <w:r w:rsidR="00A86AB8" w:rsidRPr="00710151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były tylko dokumenty. 13,2% badanych wskazywało na wizytę PUP u pracodawcy poza czasem realizacji szkolenia i tylko 8,6% </w:t>
      </w:r>
      <w:r w:rsidR="00A86AB8">
        <w:rPr>
          <w:rFonts w:ascii="Arial" w:hAnsi="Arial" w:cs="Arial"/>
          <w:sz w:val="22"/>
          <w:szCs w:val="22"/>
          <w:lang w:eastAsia="en-US"/>
        </w:rPr>
        <w:t xml:space="preserve">– </w:t>
      </w:r>
      <w:r w:rsidRPr="00710151">
        <w:rPr>
          <w:rFonts w:ascii="Arial" w:hAnsi="Arial" w:cs="Arial"/>
          <w:sz w:val="22"/>
          <w:szCs w:val="22"/>
          <w:lang w:eastAsia="en-US"/>
        </w:rPr>
        <w:t>na wizytę pracowników PUP w miejscu i w czasie realizacji szkolenia.</w:t>
      </w:r>
    </w:p>
    <w:p w14:paraId="3D55440A" w14:textId="5DC15EBB" w:rsidR="00382334" w:rsidRPr="005A6C38" w:rsidRDefault="00382334" w:rsidP="005C36F3">
      <w:pPr>
        <w:pStyle w:val="NormalnyWeb"/>
        <w:numPr>
          <w:ilvl w:val="0"/>
          <w:numId w:val="8"/>
        </w:numPr>
        <w:suppressAutoHyphens/>
        <w:autoSpaceDN w:val="0"/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710151">
        <w:rPr>
          <w:rFonts w:ascii="Arial" w:hAnsi="Arial" w:cs="Arial"/>
          <w:sz w:val="22"/>
          <w:szCs w:val="22"/>
          <w:lang w:eastAsia="en-US"/>
        </w:rPr>
        <w:t>Niemal 30% pracodawców nie dokonuje oceny jakości i efektów prowadzonych szkoleń. 52,3% opiera się na informacji zwrotnej przekazanej bez</w:t>
      </w:r>
      <w:r w:rsidR="006239BE">
        <w:rPr>
          <w:rFonts w:ascii="Arial" w:hAnsi="Arial" w:cs="Arial"/>
          <w:sz w:val="22"/>
          <w:szCs w:val="22"/>
          <w:lang w:eastAsia="en-US"/>
        </w:rPr>
        <w:t xml:space="preserve">pośrednio przez szkolonego, </w:t>
      </w:r>
      <w:r w:rsidR="0020561D">
        <w:rPr>
          <w:rFonts w:ascii="Arial" w:hAnsi="Arial" w:cs="Arial"/>
          <w:sz w:val="22"/>
          <w:szCs w:val="22"/>
          <w:lang w:eastAsia="en-US"/>
        </w:rPr>
        <w:br/>
      </w:r>
      <w:r w:rsidR="006239BE">
        <w:rPr>
          <w:rFonts w:ascii="Arial" w:hAnsi="Arial" w:cs="Arial"/>
          <w:sz w:val="22"/>
          <w:szCs w:val="22"/>
          <w:lang w:eastAsia="en-US"/>
        </w:rPr>
        <w:t>a</w:t>
      </w:r>
      <w:r w:rsidR="00A86AB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239BE">
        <w:rPr>
          <w:rFonts w:ascii="Arial" w:hAnsi="Arial" w:cs="Arial"/>
          <w:sz w:val="22"/>
          <w:szCs w:val="22"/>
          <w:lang w:eastAsia="en-US"/>
        </w:rPr>
        <w:t>u</w:t>
      </w:r>
      <w:r w:rsidR="00A86AB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16,6% prowadzona była ankieta ewaluacyjna. Wśród innych sposobów oceny </w:t>
      </w:r>
      <w:r w:rsidRPr="00710151">
        <w:rPr>
          <w:rFonts w:ascii="Arial" w:hAnsi="Arial" w:cs="Arial"/>
          <w:sz w:val="22"/>
          <w:szCs w:val="22"/>
          <w:lang w:eastAsia="en-US"/>
        </w:rPr>
        <w:lastRenderedPageBreak/>
        <w:t xml:space="preserve">efektów szkoleń </w:t>
      </w:r>
      <w:r w:rsidRPr="005A6C38">
        <w:rPr>
          <w:rFonts w:ascii="Arial" w:hAnsi="Arial" w:cs="Arial"/>
          <w:sz w:val="22"/>
          <w:szCs w:val="22"/>
          <w:lang w:eastAsia="en-US"/>
        </w:rPr>
        <w:t>respondenci wskazywali najczęściej na wyniki w pracy i wzrost sprzedaży oraz ocenę przez przełożonego.</w:t>
      </w:r>
    </w:p>
    <w:p w14:paraId="0B200C47" w14:textId="5E5C09BE" w:rsidR="00382334" w:rsidRPr="005A6C38" w:rsidRDefault="00382334" w:rsidP="005C36F3">
      <w:pPr>
        <w:pStyle w:val="NormalnyWeb"/>
        <w:numPr>
          <w:ilvl w:val="0"/>
          <w:numId w:val="8"/>
        </w:numPr>
        <w:suppressAutoHyphens/>
        <w:autoSpaceDN w:val="0"/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5A6C38">
        <w:rPr>
          <w:rFonts w:ascii="Arial" w:hAnsi="Arial" w:cs="Arial"/>
          <w:sz w:val="22"/>
          <w:szCs w:val="22"/>
          <w:lang w:eastAsia="en-US"/>
        </w:rPr>
        <w:t xml:space="preserve">Najczęściej wskazywanym problemem na etapie rozliczania KFS były błędy </w:t>
      </w:r>
      <w:r w:rsidR="0020561D">
        <w:rPr>
          <w:rFonts w:ascii="Arial" w:hAnsi="Arial" w:cs="Arial"/>
          <w:sz w:val="22"/>
          <w:szCs w:val="22"/>
          <w:lang w:eastAsia="en-US"/>
        </w:rPr>
        <w:br/>
      </w:r>
      <w:r w:rsidRPr="005A6C38">
        <w:rPr>
          <w:rFonts w:ascii="Arial" w:hAnsi="Arial" w:cs="Arial"/>
          <w:sz w:val="22"/>
          <w:szCs w:val="22"/>
          <w:lang w:eastAsia="en-US"/>
        </w:rPr>
        <w:t>w</w:t>
      </w:r>
      <w:r w:rsidR="00FD7DED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5A6C38">
        <w:rPr>
          <w:rFonts w:ascii="Arial" w:hAnsi="Arial" w:cs="Arial"/>
          <w:sz w:val="22"/>
          <w:szCs w:val="22"/>
          <w:lang w:eastAsia="en-US"/>
        </w:rPr>
        <w:t>dokumentacji dostarczanej przez pracodawców</w:t>
      </w:r>
      <w:r w:rsidR="00C5739C" w:rsidRPr="005A6C38">
        <w:rPr>
          <w:rFonts w:ascii="Arial" w:hAnsi="Arial" w:cs="Arial"/>
          <w:sz w:val="22"/>
          <w:szCs w:val="22"/>
          <w:lang w:eastAsia="en-US"/>
        </w:rPr>
        <w:t xml:space="preserve"> (78</w:t>
      </w:r>
      <w:r w:rsidR="00FD7DED">
        <w:rPr>
          <w:rFonts w:ascii="Arial" w:hAnsi="Arial" w:cs="Arial"/>
          <w:sz w:val="22"/>
          <w:szCs w:val="22"/>
          <w:lang w:eastAsia="en-US"/>
        </w:rPr>
        <w:t>,</w:t>
      </w:r>
      <w:r w:rsidR="00C5739C" w:rsidRPr="005A6C38">
        <w:rPr>
          <w:rFonts w:ascii="Arial" w:hAnsi="Arial" w:cs="Arial"/>
          <w:sz w:val="22"/>
          <w:szCs w:val="22"/>
          <w:lang w:eastAsia="en-US"/>
        </w:rPr>
        <w:t>9%)</w:t>
      </w:r>
      <w:r w:rsidRPr="005A6C38">
        <w:rPr>
          <w:rFonts w:ascii="Arial" w:hAnsi="Arial" w:cs="Arial"/>
          <w:sz w:val="22"/>
          <w:szCs w:val="22"/>
          <w:lang w:eastAsia="en-US"/>
        </w:rPr>
        <w:t xml:space="preserve"> lub dokumentacja niepozwalająca na ocenę jakości szkolenia</w:t>
      </w:r>
      <w:r w:rsidR="00C5739C" w:rsidRPr="005A6C38">
        <w:rPr>
          <w:rFonts w:ascii="Arial" w:hAnsi="Arial" w:cs="Arial"/>
          <w:sz w:val="22"/>
          <w:szCs w:val="22"/>
          <w:lang w:eastAsia="en-US"/>
        </w:rPr>
        <w:t xml:space="preserve"> (28,5%)</w:t>
      </w:r>
      <w:r w:rsidRPr="005A6C38">
        <w:rPr>
          <w:rFonts w:ascii="Arial" w:hAnsi="Arial" w:cs="Arial"/>
          <w:sz w:val="22"/>
          <w:szCs w:val="22"/>
          <w:lang w:eastAsia="en-US"/>
        </w:rPr>
        <w:t>. Pracodawcy wskazywali na zbyt skomplikowaną dokumentację rozliczeniową</w:t>
      </w:r>
      <w:r w:rsidR="00261436" w:rsidRPr="005A6C38">
        <w:rPr>
          <w:rFonts w:ascii="Arial" w:hAnsi="Arial" w:cs="Arial"/>
          <w:sz w:val="22"/>
          <w:szCs w:val="22"/>
          <w:lang w:eastAsia="en-US"/>
        </w:rPr>
        <w:t xml:space="preserve"> (38,5%)</w:t>
      </w:r>
      <w:r w:rsidRPr="005A6C38">
        <w:rPr>
          <w:rFonts w:ascii="Arial" w:hAnsi="Arial" w:cs="Arial"/>
          <w:sz w:val="22"/>
          <w:szCs w:val="22"/>
          <w:lang w:eastAsia="en-US"/>
        </w:rPr>
        <w:t xml:space="preserve"> i uciążliwe procedury kontroli</w:t>
      </w:r>
      <w:r w:rsidR="00261436" w:rsidRPr="005A6C38">
        <w:rPr>
          <w:rFonts w:ascii="Arial" w:hAnsi="Arial" w:cs="Arial"/>
          <w:sz w:val="22"/>
          <w:szCs w:val="22"/>
          <w:lang w:eastAsia="en-US"/>
        </w:rPr>
        <w:t xml:space="preserve"> (39,2%)</w:t>
      </w:r>
      <w:r w:rsidRPr="005A6C38">
        <w:rPr>
          <w:rFonts w:ascii="Arial" w:hAnsi="Arial" w:cs="Arial"/>
          <w:sz w:val="22"/>
          <w:szCs w:val="22"/>
          <w:lang w:eastAsia="en-US"/>
        </w:rPr>
        <w:t>, a instytucje szkoleniowe – na długie oczekiwanie na wyniki konkursów, brak jasnych kryteriów oceny przy wyborze wniosków, zbyt małe środki i nadmiar biurokracji.</w:t>
      </w:r>
    </w:p>
    <w:p w14:paraId="6783AEB2" w14:textId="4974B866" w:rsidR="00382334" w:rsidRPr="00710151" w:rsidRDefault="00382334" w:rsidP="005C36F3">
      <w:pPr>
        <w:pStyle w:val="NormalnyWeb"/>
        <w:numPr>
          <w:ilvl w:val="0"/>
          <w:numId w:val="8"/>
        </w:numPr>
        <w:suppressAutoHyphens/>
        <w:autoSpaceDN w:val="0"/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5A6C38">
        <w:rPr>
          <w:rFonts w:ascii="Arial" w:hAnsi="Arial" w:cs="Arial"/>
          <w:sz w:val="22"/>
          <w:szCs w:val="22"/>
          <w:lang w:eastAsia="en-US"/>
        </w:rPr>
        <w:t>Najczęściej wskazywaną trudnością przy realizacji KFS był zbyt długi czas trwania procedury, zanim</w:t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 zacznie się szkolenie (40,4%), zbyt małe środki przeznaczane </w:t>
      </w:r>
      <w:r w:rsidR="0020561D">
        <w:rPr>
          <w:rFonts w:ascii="Arial" w:hAnsi="Arial" w:cs="Arial"/>
          <w:sz w:val="22"/>
          <w:szCs w:val="22"/>
          <w:lang w:eastAsia="en-US"/>
        </w:rPr>
        <w:br/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na szkolenie (31,1%), małe szanse na otrzymanie dofinansowania (23,2%) oraz zbyt skomplikowany formularz (21,2%). Rzadziej </w:t>
      </w:r>
      <w:r w:rsidR="00284ECD">
        <w:rPr>
          <w:rFonts w:ascii="Arial" w:hAnsi="Arial" w:cs="Arial"/>
          <w:sz w:val="22"/>
          <w:szCs w:val="22"/>
          <w:lang w:eastAsia="en-US"/>
        </w:rPr>
        <w:t xml:space="preserve">jako uciążliwe </w:t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wskazywano formalności </w:t>
      </w:r>
      <w:r w:rsidR="004C2173">
        <w:rPr>
          <w:rFonts w:ascii="Arial" w:hAnsi="Arial" w:cs="Arial"/>
          <w:sz w:val="22"/>
          <w:szCs w:val="22"/>
          <w:lang w:eastAsia="en-US"/>
        </w:rPr>
        <w:br/>
      </w:r>
      <w:r w:rsidRPr="00710151">
        <w:rPr>
          <w:rFonts w:ascii="Arial" w:hAnsi="Arial" w:cs="Arial"/>
          <w:sz w:val="22"/>
          <w:szCs w:val="22"/>
          <w:lang w:eastAsia="en-US"/>
        </w:rPr>
        <w:t>na etapie rozliczania (13,2%) niż na etapie realizacji (18,5%).</w:t>
      </w:r>
    </w:p>
    <w:p w14:paraId="41D1D7A1" w14:textId="4B7AA337" w:rsidR="00382334" w:rsidRPr="00710151" w:rsidRDefault="00382334" w:rsidP="005C36F3">
      <w:pPr>
        <w:pStyle w:val="NormalnyWeb"/>
        <w:numPr>
          <w:ilvl w:val="0"/>
          <w:numId w:val="8"/>
        </w:numPr>
        <w:suppressAutoHyphens/>
        <w:autoSpaceDN w:val="0"/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710151">
        <w:rPr>
          <w:rFonts w:ascii="Arial" w:hAnsi="Arial" w:cs="Arial"/>
          <w:sz w:val="22"/>
          <w:szCs w:val="22"/>
          <w:lang w:eastAsia="en-US"/>
        </w:rPr>
        <w:t>TUS jest instrumentem mało popularnym. Zdaniem PUP, do korzystania z TUS zniechęca pracodawców obawa przed zatrudnieniem uczestników sz</w:t>
      </w:r>
      <w:r w:rsidR="00B1751B" w:rsidRPr="00710151">
        <w:rPr>
          <w:rFonts w:ascii="Arial" w:hAnsi="Arial" w:cs="Arial"/>
          <w:sz w:val="22"/>
          <w:szCs w:val="22"/>
          <w:lang w:eastAsia="en-US"/>
        </w:rPr>
        <w:t xml:space="preserve">kolenia </w:t>
      </w:r>
      <w:r w:rsidR="0020561D">
        <w:rPr>
          <w:rFonts w:ascii="Arial" w:hAnsi="Arial" w:cs="Arial"/>
          <w:sz w:val="22"/>
          <w:szCs w:val="22"/>
          <w:lang w:eastAsia="en-US"/>
        </w:rPr>
        <w:br/>
      </w:r>
      <w:r w:rsidR="00B1751B" w:rsidRPr="00710151">
        <w:rPr>
          <w:rFonts w:ascii="Arial" w:hAnsi="Arial" w:cs="Arial"/>
          <w:sz w:val="22"/>
          <w:szCs w:val="22"/>
          <w:lang w:eastAsia="en-US"/>
        </w:rPr>
        <w:t>na przynajmniej 6</w:t>
      </w:r>
      <w:r w:rsidR="00FD7DED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miesięcy, konieczność zgłaszania szkolenia przez pracodawców jako pomocy </w:t>
      </w:r>
      <w:r w:rsidR="0012480E" w:rsidRPr="008F3E60">
        <w:rPr>
          <w:rFonts w:ascii="Arial" w:hAnsi="Arial" w:cs="Arial"/>
          <w:i/>
          <w:sz w:val="22"/>
          <w:szCs w:val="22"/>
          <w:lang w:eastAsia="en-US"/>
        </w:rPr>
        <w:t xml:space="preserve">de </w:t>
      </w:r>
      <w:proofErr w:type="spellStart"/>
      <w:r w:rsidR="0012480E" w:rsidRPr="008F3E60">
        <w:rPr>
          <w:rFonts w:ascii="Arial" w:hAnsi="Arial" w:cs="Arial"/>
          <w:i/>
          <w:sz w:val="22"/>
          <w:szCs w:val="22"/>
          <w:lang w:eastAsia="en-US"/>
        </w:rPr>
        <w:t>minimis</w:t>
      </w:r>
      <w:proofErr w:type="spellEnd"/>
      <w:r w:rsidRPr="00710151">
        <w:rPr>
          <w:rFonts w:ascii="Arial" w:hAnsi="Arial" w:cs="Arial"/>
          <w:sz w:val="22"/>
          <w:szCs w:val="22"/>
          <w:lang w:eastAsia="en-US"/>
        </w:rPr>
        <w:t xml:space="preserve"> oraz wymagająca i czasochłonna procedura wyłonienia instytucji szkoleniowej. Natomiast według badanych pracodawców najważniejszą przyczyną nierealizowania tych szkoleń </w:t>
      </w:r>
      <w:r w:rsidR="00FD7DED">
        <w:rPr>
          <w:rFonts w:ascii="Arial" w:hAnsi="Arial" w:cs="Arial"/>
          <w:sz w:val="22"/>
          <w:szCs w:val="22"/>
          <w:lang w:eastAsia="en-US"/>
        </w:rPr>
        <w:t>jest</w:t>
      </w:r>
      <w:r w:rsidR="00FD7DED" w:rsidRPr="00710151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nieznajomość narzędzia i brak potrzeby. Tylko 2,6% pracodawców wskazało na obawę przed koniecznością zatrudnienia pracownika </w:t>
      </w:r>
      <w:r w:rsidR="0020561D">
        <w:rPr>
          <w:rFonts w:ascii="Arial" w:hAnsi="Arial" w:cs="Arial"/>
          <w:sz w:val="22"/>
          <w:szCs w:val="22"/>
          <w:lang w:eastAsia="en-US"/>
        </w:rPr>
        <w:br/>
      </w:r>
      <w:r w:rsidRPr="00710151">
        <w:rPr>
          <w:rFonts w:ascii="Arial" w:hAnsi="Arial" w:cs="Arial"/>
          <w:sz w:val="22"/>
          <w:szCs w:val="22"/>
          <w:lang w:eastAsia="en-US"/>
        </w:rPr>
        <w:t>po zakończeniu szkolenia.</w:t>
      </w:r>
    </w:p>
    <w:p w14:paraId="2A4A03B9" w14:textId="3AD445E7" w:rsidR="00382334" w:rsidRPr="00710151" w:rsidRDefault="00382334" w:rsidP="005C36F3">
      <w:pPr>
        <w:pStyle w:val="NormalnyWeb"/>
        <w:numPr>
          <w:ilvl w:val="0"/>
          <w:numId w:val="8"/>
        </w:numPr>
        <w:suppressAutoHyphens/>
        <w:autoSpaceDN w:val="0"/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710151">
        <w:rPr>
          <w:rFonts w:ascii="Arial" w:hAnsi="Arial" w:cs="Arial"/>
          <w:sz w:val="22"/>
          <w:szCs w:val="22"/>
          <w:lang w:eastAsia="en-US"/>
        </w:rPr>
        <w:t>PUP oceniają procedurę wnioskowania z TUS jako trudną. Stosunkowo obciążający jest wybór instytucji szkoleniowej. Z</w:t>
      </w:r>
      <w:r w:rsidR="00FD7DED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10151">
        <w:rPr>
          <w:rFonts w:ascii="Arial" w:hAnsi="Arial" w:cs="Arial"/>
          <w:sz w:val="22"/>
          <w:szCs w:val="22"/>
          <w:lang w:eastAsia="en-US"/>
        </w:rPr>
        <w:t>kolei pracodawcy, którzy korzystali z TUS, pozytywnie oceniają procedurę. Najczęściej pojawi</w:t>
      </w:r>
      <w:r w:rsidR="00FD7DED">
        <w:rPr>
          <w:rFonts w:ascii="Arial" w:hAnsi="Arial" w:cs="Arial"/>
          <w:sz w:val="22"/>
          <w:szCs w:val="22"/>
          <w:lang w:eastAsia="en-US"/>
        </w:rPr>
        <w:t>a</w:t>
      </w:r>
      <w:r w:rsidRPr="00710151">
        <w:rPr>
          <w:rFonts w:ascii="Arial" w:hAnsi="Arial" w:cs="Arial"/>
          <w:sz w:val="22"/>
          <w:szCs w:val="22"/>
          <w:lang w:eastAsia="en-US"/>
        </w:rPr>
        <w:t xml:space="preserve">ły się zastrzeżenia wobec długotrwałości procedury – częściej wśród instytucji szkoleniowych, wśród których połowa uważa, </w:t>
      </w:r>
      <w:r w:rsidR="0020561D">
        <w:rPr>
          <w:rFonts w:ascii="Arial" w:hAnsi="Arial" w:cs="Arial"/>
          <w:sz w:val="22"/>
          <w:szCs w:val="22"/>
          <w:lang w:eastAsia="en-US"/>
        </w:rPr>
        <w:br/>
      </w:r>
      <w:r w:rsidRPr="00710151">
        <w:rPr>
          <w:rFonts w:ascii="Arial" w:hAnsi="Arial" w:cs="Arial"/>
          <w:sz w:val="22"/>
          <w:szCs w:val="22"/>
          <w:lang w:eastAsia="en-US"/>
        </w:rPr>
        <w:t>że procedura jest zbyt długotrwała.</w:t>
      </w:r>
    </w:p>
    <w:p w14:paraId="747D8793" w14:textId="37B2C7A3" w:rsidR="00382334" w:rsidRPr="00F55D9E" w:rsidRDefault="00382334" w:rsidP="005C36F3">
      <w:pPr>
        <w:pStyle w:val="NormalnyWeb"/>
        <w:numPr>
          <w:ilvl w:val="0"/>
          <w:numId w:val="8"/>
        </w:numPr>
        <w:suppressAutoHyphens/>
        <w:autoSpaceDN w:val="0"/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F55D9E">
        <w:rPr>
          <w:rFonts w:ascii="Arial" w:hAnsi="Arial" w:cs="Arial"/>
          <w:sz w:val="22"/>
          <w:szCs w:val="22"/>
          <w:lang w:eastAsia="en-US"/>
        </w:rPr>
        <w:t xml:space="preserve">Jako problemy w ramach realizacji usługi TUS </w:t>
      </w:r>
      <w:r w:rsidR="00FD7DED">
        <w:rPr>
          <w:rFonts w:ascii="Arial" w:hAnsi="Arial" w:cs="Arial"/>
          <w:sz w:val="22"/>
          <w:szCs w:val="22"/>
          <w:lang w:eastAsia="en-US"/>
        </w:rPr>
        <w:t>p</w:t>
      </w:r>
      <w:r w:rsidR="00FD7DED" w:rsidRPr="00F55D9E">
        <w:rPr>
          <w:rFonts w:ascii="Arial" w:hAnsi="Arial" w:cs="Arial"/>
          <w:sz w:val="22"/>
          <w:szCs w:val="22"/>
          <w:lang w:eastAsia="en-US"/>
        </w:rPr>
        <w:t xml:space="preserve">owiatowe </w:t>
      </w:r>
      <w:r w:rsidR="00FD7DED">
        <w:rPr>
          <w:rFonts w:ascii="Arial" w:hAnsi="Arial" w:cs="Arial"/>
          <w:sz w:val="22"/>
          <w:szCs w:val="22"/>
          <w:lang w:eastAsia="en-US"/>
        </w:rPr>
        <w:t>u</w:t>
      </w:r>
      <w:r w:rsidR="00FD7DED" w:rsidRPr="00F55D9E">
        <w:rPr>
          <w:rFonts w:ascii="Arial" w:hAnsi="Arial" w:cs="Arial"/>
          <w:sz w:val="22"/>
          <w:szCs w:val="22"/>
          <w:lang w:eastAsia="en-US"/>
        </w:rPr>
        <w:t xml:space="preserve">rzędy </w:t>
      </w:r>
      <w:r w:rsidR="00FD7DED">
        <w:rPr>
          <w:rFonts w:ascii="Arial" w:hAnsi="Arial" w:cs="Arial"/>
          <w:sz w:val="22"/>
          <w:szCs w:val="22"/>
          <w:lang w:eastAsia="en-US"/>
        </w:rPr>
        <w:t>p</w:t>
      </w:r>
      <w:r w:rsidR="00FD7DED" w:rsidRPr="00F55D9E">
        <w:rPr>
          <w:rFonts w:ascii="Arial" w:hAnsi="Arial" w:cs="Arial"/>
          <w:sz w:val="22"/>
          <w:szCs w:val="22"/>
          <w:lang w:eastAsia="en-US"/>
        </w:rPr>
        <w:t xml:space="preserve">racy </w:t>
      </w:r>
      <w:r w:rsidRPr="00F55D9E">
        <w:rPr>
          <w:rFonts w:ascii="Arial" w:hAnsi="Arial" w:cs="Arial"/>
          <w:sz w:val="22"/>
          <w:szCs w:val="22"/>
          <w:lang w:eastAsia="en-US"/>
        </w:rPr>
        <w:t xml:space="preserve">najczęściej wskazywały małe zainteresowanie pracodawców, wymagającą i czasochłonną procedurę wyłonienia instytucji szkoleniowej, pracodawcy </w:t>
      </w:r>
      <w:r w:rsidR="00FD7DED">
        <w:rPr>
          <w:rFonts w:ascii="Arial" w:hAnsi="Arial" w:cs="Arial"/>
          <w:sz w:val="22"/>
          <w:szCs w:val="22"/>
          <w:lang w:eastAsia="en-US"/>
        </w:rPr>
        <w:t xml:space="preserve">zaś </w:t>
      </w:r>
      <w:r w:rsidRPr="00F55D9E">
        <w:rPr>
          <w:rFonts w:ascii="Arial" w:hAnsi="Arial" w:cs="Arial"/>
          <w:sz w:val="22"/>
          <w:szCs w:val="22"/>
          <w:lang w:eastAsia="en-US"/>
        </w:rPr>
        <w:t>– zbyt dużo formalności na etapie rozliczania oraz zbyt małe środki przeznaczone na kształcenie.</w:t>
      </w:r>
    </w:p>
    <w:p w14:paraId="0EC71B86" w14:textId="77777777" w:rsidR="009509E9" w:rsidRPr="00F55D9E" w:rsidRDefault="009509E9" w:rsidP="005C36F3">
      <w:pPr>
        <w:pStyle w:val="NormalnyWeb"/>
        <w:suppressAutoHyphens/>
        <w:autoSpaceDN w:val="0"/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</w:p>
    <w:p w14:paraId="0777A6BF" w14:textId="77777777" w:rsidR="00382334" w:rsidRPr="00710151" w:rsidRDefault="009509E9" w:rsidP="005C36F3">
      <w:pPr>
        <w:pStyle w:val="Nagwek2"/>
        <w:spacing w:line="360" w:lineRule="auto"/>
      </w:pPr>
      <w:bookmarkStart w:id="13" w:name="_Toc22727088"/>
      <w:r w:rsidRPr="00710151">
        <w:lastRenderedPageBreak/>
        <w:t>O</w:t>
      </w:r>
      <w:r w:rsidR="00382334" w:rsidRPr="00710151">
        <w:t>bszary problematyczne</w:t>
      </w:r>
      <w:bookmarkEnd w:id="13"/>
    </w:p>
    <w:p w14:paraId="1444904E" w14:textId="60A1980C" w:rsidR="00382334" w:rsidRPr="00710151" w:rsidRDefault="00382334" w:rsidP="005C36F3">
      <w:pPr>
        <w:pStyle w:val="NormalnyWeb"/>
        <w:spacing w:before="240" w:after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10151">
        <w:rPr>
          <w:rFonts w:ascii="Arial" w:hAnsi="Arial" w:cs="Arial"/>
          <w:color w:val="000000"/>
          <w:sz w:val="22"/>
          <w:szCs w:val="22"/>
        </w:rPr>
        <w:t xml:space="preserve">W oparciu o zrealizowane </w:t>
      </w:r>
      <w:r w:rsidR="009E5FC1" w:rsidRPr="00710151">
        <w:rPr>
          <w:rFonts w:ascii="Arial" w:hAnsi="Arial" w:cs="Arial"/>
          <w:color w:val="000000"/>
          <w:sz w:val="22"/>
          <w:szCs w:val="22"/>
        </w:rPr>
        <w:t>badania jakościowe i ilościowe o</w:t>
      </w:r>
      <w:r w:rsidRPr="00710151">
        <w:rPr>
          <w:rFonts w:ascii="Arial" w:hAnsi="Arial" w:cs="Arial"/>
          <w:color w:val="000000"/>
          <w:sz w:val="22"/>
          <w:szCs w:val="22"/>
        </w:rPr>
        <w:t>raz analizy prowadzone przez zespół projektu zdefiniowano obszary problematyczne. Problemy</w:t>
      </w:r>
      <w:r w:rsidR="004B49B4" w:rsidRPr="00710151">
        <w:rPr>
          <w:rFonts w:ascii="Arial" w:hAnsi="Arial" w:cs="Arial"/>
          <w:color w:val="000000"/>
          <w:sz w:val="22"/>
          <w:szCs w:val="22"/>
        </w:rPr>
        <w:t>, z perspektywy pracodawcy,</w:t>
      </w:r>
      <w:r w:rsidRPr="00710151">
        <w:rPr>
          <w:rFonts w:ascii="Arial" w:hAnsi="Arial" w:cs="Arial"/>
          <w:color w:val="000000"/>
          <w:sz w:val="22"/>
          <w:szCs w:val="22"/>
        </w:rPr>
        <w:t xml:space="preserve"> zostały określone na każdym z etapów realizacji procedur związanych z finansowaniem usług w ramach Krajowego Funduszu Szkoleniowego oraz Trójstronnych Umów Szk</w:t>
      </w:r>
      <w:r w:rsidR="00B1751B" w:rsidRPr="00710151">
        <w:rPr>
          <w:rFonts w:ascii="Arial" w:hAnsi="Arial" w:cs="Arial"/>
          <w:color w:val="000000"/>
          <w:sz w:val="22"/>
          <w:szCs w:val="22"/>
        </w:rPr>
        <w:t>oleniowych, co</w:t>
      </w:r>
      <w:r w:rsidRPr="00710151">
        <w:rPr>
          <w:rFonts w:ascii="Arial" w:hAnsi="Arial" w:cs="Arial"/>
          <w:color w:val="000000"/>
          <w:sz w:val="22"/>
          <w:szCs w:val="22"/>
        </w:rPr>
        <w:t xml:space="preserve"> zostało przedstawione w tabeli </w:t>
      </w:r>
      <w:r w:rsidR="00FD7DED">
        <w:rPr>
          <w:rFonts w:ascii="Arial" w:hAnsi="Arial" w:cs="Arial"/>
          <w:color w:val="000000"/>
          <w:sz w:val="22"/>
          <w:szCs w:val="22"/>
        </w:rPr>
        <w:t>3</w:t>
      </w:r>
      <w:r w:rsidRPr="00710151">
        <w:rPr>
          <w:rFonts w:ascii="Arial" w:hAnsi="Arial" w:cs="Arial"/>
          <w:color w:val="000000"/>
          <w:sz w:val="22"/>
          <w:szCs w:val="22"/>
        </w:rPr>
        <w:t>.</w:t>
      </w:r>
    </w:p>
    <w:p w14:paraId="2560CC8A" w14:textId="77777777" w:rsidR="00382334" w:rsidRPr="00710151" w:rsidRDefault="00382334" w:rsidP="005C36F3">
      <w:pPr>
        <w:pStyle w:val="Legenda"/>
        <w:spacing w:line="360" w:lineRule="auto"/>
        <w:rPr>
          <w:rFonts w:ascii="Arial" w:hAnsi="Arial" w:cs="Arial"/>
          <w:szCs w:val="22"/>
        </w:rPr>
      </w:pPr>
    </w:p>
    <w:p w14:paraId="0D93998F" w14:textId="6DAB5C7A" w:rsidR="00382334" w:rsidRPr="00710151" w:rsidRDefault="0012480E" w:rsidP="005C36F3">
      <w:pPr>
        <w:pStyle w:val="Legenda"/>
        <w:spacing w:line="360" w:lineRule="auto"/>
        <w:rPr>
          <w:rFonts w:ascii="Arial" w:hAnsi="Arial" w:cs="Arial"/>
          <w:szCs w:val="22"/>
        </w:rPr>
      </w:pPr>
      <w:r w:rsidRPr="008F3E60">
        <w:rPr>
          <w:rFonts w:ascii="Arial" w:hAnsi="Arial" w:cs="Arial"/>
          <w:b/>
          <w:szCs w:val="22"/>
        </w:rPr>
        <w:t>Tabela 3. Problemy</w:t>
      </w:r>
      <w:r w:rsidR="00571F10">
        <w:rPr>
          <w:rFonts w:ascii="Arial" w:hAnsi="Arial" w:cs="Arial"/>
          <w:b/>
          <w:szCs w:val="22"/>
        </w:rPr>
        <w:t xml:space="preserve"> –</w:t>
      </w:r>
      <w:r w:rsidRPr="008F3E60">
        <w:rPr>
          <w:rFonts w:ascii="Arial" w:hAnsi="Arial" w:cs="Arial"/>
          <w:b/>
          <w:szCs w:val="22"/>
        </w:rPr>
        <w:t xml:space="preserve"> z perspektywy pracodawców</w:t>
      </w:r>
      <w:r w:rsidR="00571F10">
        <w:rPr>
          <w:rFonts w:ascii="Arial" w:hAnsi="Arial" w:cs="Arial"/>
          <w:b/>
          <w:szCs w:val="22"/>
        </w:rPr>
        <w:t xml:space="preserve"> –</w:t>
      </w:r>
      <w:r w:rsidRPr="008F3E60">
        <w:rPr>
          <w:rFonts w:ascii="Arial" w:hAnsi="Arial" w:cs="Arial"/>
          <w:b/>
          <w:szCs w:val="22"/>
        </w:rPr>
        <w:t xml:space="preserve"> związane z realizacją usług finansowanych w</w:t>
      </w:r>
      <w:r w:rsidR="00FD7DED">
        <w:rPr>
          <w:rFonts w:ascii="Arial" w:hAnsi="Arial" w:cs="Arial"/>
          <w:b/>
          <w:szCs w:val="22"/>
        </w:rPr>
        <w:t xml:space="preserve"> </w:t>
      </w:r>
      <w:r w:rsidRPr="008F3E60">
        <w:rPr>
          <w:rFonts w:ascii="Arial" w:hAnsi="Arial" w:cs="Arial"/>
          <w:b/>
          <w:szCs w:val="22"/>
        </w:rPr>
        <w:t>ramach KFS i TUS</w:t>
      </w:r>
    </w:p>
    <w:tbl>
      <w:tblPr>
        <w:tblStyle w:val="Tabela-Siatka"/>
        <w:tblW w:w="9658" w:type="dxa"/>
        <w:jc w:val="center"/>
        <w:tblLook w:val="04A0" w:firstRow="1" w:lastRow="0" w:firstColumn="1" w:lastColumn="0" w:noHBand="0" w:noVBand="1"/>
      </w:tblPr>
      <w:tblGrid>
        <w:gridCol w:w="1574"/>
        <w:gridCol w:w="4043"/>
        <w:gridCol w:w="4041"/>
      </w:tblGrid>
      <w:tr w:rsidR="00382334" w:rsidRPr="00710151" w14:paraId="57272B6F" w14:textId="77777777" w:rsidTr="00F01CCB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6CB1A" w14:textId="77777777" w:rsidR="00382334" w:rsidRPr="00710151" w:rsidRDefault="00382334" w:rsidP="005C36F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0151">
              <w:rPr>
                <w:rFonts w:ascii="Arial" w:hAnsi="Arial" w:cs="Arial"/>
                <w:b/>
              </w:rPr>
              <w:t>Etap realizacji usługi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AA193" w14:textId="77777777" w:rsidR="00382334" w:rsidRPr="00710151" w:rsidRDefault="00382334" w:rsidP="005C36F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0151">
              <w:rPr>
                <w:rFonts w:ascii="Arial" w:hAnsi="Arial" w:cs="Arial"/>
                <w:b/>
              </w:rPr>
              <w:t>KFS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56B6D" w14:textId="77777777" w:rsidR="00382334" w:rsidRPr="00710151" w:rsidRDefault="00382334" w:rsidP="005C36F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0151">
              <w:rPr>
                <w:rFonts w:ascii="Arial" w:hAnsi="Arial" w:cs="Arial"/>
                <w:b/>
              </w:rPr>
              <w:t>TUS</w:t>
            </w:r>
          </w:p>
        </w:tc>
      </w:tr>
      <w:tr w:rsidR="00382334" w:rsidRPr="00710151" w14:paraId="75C64812" w14:textId="77777777" w:rsidTr="00F01CCB">
        <w:trPr>
          <w:jc w:val="center"/>
        </w:trPr>
        <w:tc>
          <w:tcPr>
            <w:tcW w:w="148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4BA1E77" w14:textId="6207B7F8" w:rsidR="00382334" w:rsidRPr="00710151" w:rsidRDefault="00571F10" w:rsidP="005C36F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710151">
              <w:rPr>
                <w:rFonts w:ascii="Arial" w:hAnsi="Arial" w:cs="Arial"/>
                <w:b/>
                <w:bCs/>
              </w:rPr>
              <w:t xml:space="preserve">ozyskanie </w:t>
            </w:r>
            <w:r w:rsidR="00382334" w:rsidRPr="00710151">
              <w:rPr>
                <w:rFonts w:ascii="Arial" w:hAnsi="Arial" w:cs="Arial"/>
                <w:b/>
                <w:bCs/>
              </w:rPr>
              <w:t>informacji</w:t>
            </w:r>
          </w:p>
        </w:tc>
        <w:tc>
          <w:tcPr>
            <w:tcW w:w="4086" w:type="dxa"/>
            <w:tcBorders>
              <w:top w:val="single" w:sz="4" w:space="0" w:color="auto"/>
            </w:tcBorders>
          </w:tcPr>
          <w:p w14:paraId="432F663D" w14:textId="77777777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nieczytelne informacje na stronach internetowych PUP</w:t>
            </w:r>
          </w:p>
          <w:p w14:paraId="0C72160B" w14:textId="77777777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strony internetowe urzędów są przeładowane informacjami – trudno znaleźć potrzebne informacje</w:t>
            </w:r>
          </w:p>
          <w:p w14:paraId="0FC45C58" w14:textId="77777777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niezrozumiały język</w:t>
            </w:r>
          </w:p>
          <w:p w14:paraId="7B176638" w14:textId="1CCC1EEE" w:rsidR="00382334" w:rsidRPr="00710151" w:rsidRDefault="00212D33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informacje nie pojawiają się w</w:t>
            </w:r>
            <w:r w:rsidR="00571F10">
              <w:rPr>
                <w:rFonts w:ascii="Arial" w:hAnsi="Arial" w:cs="Arial"/>
              </w:rPr>
              <w:t xml:space="preserve"> </w:t>
            </w:r>
            <w:r w:rsidR="00382334" w:rsidRPr="00710151">
              <w:rPr>
                <w:rFonts w:ascii="Arial" w:hAnsi="Arial" w:cs="Arial"/>
              </w:rPr>
              <w:t>miejscach</w:t>
            </w:r>
            <w:r w:rsidR="00571F10">
              <w:rPr>
                <w:rFonts w:ascii="Arial" w:hAnsi="Arial" w:cs="Arial"/>
              </w:rPr>
              <w:t>,</w:t>
            </w:r>
            <w:r w:rsidR="00382334" w:rsidRPr="00710151">
              <w:rPr>
                <w:rFonts w:ascii="Arial" w:hAnsi="Arial" w:cs="Arial"/>
              </w:rPr>
              <w:t xml:space="preserve"> gdzie są pracodawcy (promocja niedostosowana do odbiorcy i celu)</w:t>
            </w:r>
          </w:p>
          <w:p w14:paraId="4BB972C5" w14:textId="5DCB456F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informacje o naborach pojawiają się zbyt późno (zbyt mało cz</w:t>
            </w:r>
            <w:r w:rsidR="00212D33">
              <w:rPr>
                <w:rFonts w:ascii="Arial" w:hAnsi="Arial" w:cs="Arial"/>
              </w:rPr>
              <w:t xml:space="preserve">asu na znalezienie szkolenia i </w:t>
            </w:r>
            <w:r w:rsidRPr="00710151">
              <w:rPr>
                <w:rFonts w:ascii="Arial" w:hAnsi="Arial" w:cs="Arial"/>
              </w:rPr>
              <w:t>przygotowanie wniosku)</w:t>
            </w:r>
          </w:p>
        </w:tc>
        <w:tc>
          <w:tcPr>
            <w:tcW w:w="4086" w:type="dxa"/>
            <w:tcBorders>
              <w:top w:val="single" w:sz="4" w:space="0" w:color="auto"/>
            </w:tcBorders>
          </w:tcPr>
          <w:p w14:paraId="2474D64C" w14:textId="77777777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nieczytelne informacje na stronach internetowych</w:t>
            </w:r>
          </w:p>
          <w:p w14:paraId="314DD636" w14:textId="77777777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strony internetowe urzędów są przeładowane informacjami – trudno znaleźć potrzebne informacje</w:t>
            </w:r>
          </w:p>
          <w:p w14:paraId="121F9CBA" w14:textId="77777777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niezrozumiały język</w:t>
            </w:r>
          </w:p>
          <w:p w14:paraId="61CC4D81" w14:textId="09255A21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informacje nie pojaw</w:t>
            </w:r>
            <w:r w:rsidR="00212D33">
              <w:rPr>
                <w:rFonts w:ascii="Arial" w:hAnsi="Arial" w:cs="Arial"/>
              </w:rPr>
              <w:t>iają się w</w:t>
            </w:r>
            <w:r w:rsidR="007F06F3">
              <w:rPr>
                <w:rFonts w:ascii="Arial" w:hAnsi="Arial" w:cs="Arial"/>
              </w:rPr>
              <w:t xml:space="preserve"> </w:t>
            </w:r>
            <w:r w:rsidRPr="00710151">
              <w:rPr>
                <w:rFonts w:ascii="Arial" w:hAnsi="Arial" w:cs="Arial"/>
              </w:rPr>
              <w:t>miejscach</w:t>
            </w:r>
            <w:r w:rsidR="007F06F3">
              <w:rPr>
                <w:rFonts w:ascii="Arial" w:hAnsi="Arial" w:cs="Arial"/>
              </w:rPr>
              <w:t>,</w:t>
            </w:r>
            <w:r w:rsidRPr="00710151">
              <w:rPr>
                <w:rFonts w:ascii="Arial" w:hAnsi="Arial" w:cs="Arial"/>
              </w:rPr>
              <w:t xml:space="preserve"> gdzie są pracodawcy (promocja niedostosowana do odbiorcy i celu)</w:t>
            </w:r>
          </w:p>
        </w:tc>
      </w:tr>
      <w:tr w:rsidR="00382334" w:rsidRPr="00710151" w14:paraId="7D391A49" w14:textId="77777777" w:rsidTr="00F01CCB">
        <w:trPr>
          <w:jc w:val="center"/>
        </w:trPr>
        <w:tc>
          <w:tcPr>
            <w:tcW w:w="1486" w:type="dxa"/>
            <w:shd w:val="clear" w:color="auto" w:fill="D9D9D9" w:themeFill="background1" w:themeFillShade="D9"/>
          </w:tcPr>
          <w:p w14:paraId="52C7BE31" w14:textId="78FF5357" w:rsidR="00382334" w:rsidRPr="00710151" w:rsidRDefault="00571F10" w:rsidP="005C36F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W</w:t>
            </w:r>
            <w:r w:rsidRPr="00710151">
              <w:rPr>
                <w:rFonts w:ascii="Arial" w:hAnsi="Arial" w:cs="Arial"/>
                <w:b/>
                <w:bCs/>
              </w:rPr>
              <w:t xml:space="preserve">ybór </w:t>
            </w:r>
            <w:r w:rsidR="00382334" w:rsidRPr="00710151">
              <w:rPr>
                <w:rFonts w:ascii="Arial" w:hAnsi="Arial" w:cs="Arial"/>
                <w:b/>
                <w:bCs/>
              </w:rPr>
              <w:t>szkolenia</w:t>
            </w:r>
          </w:p>
        </w:tc>
        <w:tc>
          <w:tcPr>
            <w:tcW w:w="4086" w:type="dxa"/>
          </w:tcPr>
          <w:p w14:paraId="53D84E1E" w14:textId="77777777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duża liczba szkoleń dostępnych na rynku różniących się standardem (trudno wybrać właściwą IS)</w:t>
            </w:r>
          </w:p>
          <w:p w14:paraId="2C39B974" w14:textId="77777777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pracodawcy często nie mają rozeznania w rynku szkoleń, nie potrafią samodzielnie wybrać odpowiedniej usługi, nie widzą</w:t>
            </w:r>
            <w:r w:rsidR="00571F10">
              <w:rPr>
                <w:rFonts w:ascii="Arial" w:hAnsi="Arial" w:cs="Arial"/>
              </w:rPr>
              <w:t>,</w:t>
            </w:r>
            <w:r w:rsidRPr="00710151">
              <w:rPr>
                <w:rFonts w:ascii="Arial" w:hAnsi="Arial" w:cs="Arial"/>
              </w:rPr>
              <w:t xml:space="preserve"> komu (jakiej IS) zaufać</w:t>
            </w:r>
          </w:p>
          <w:p w14:paraId="3D8C67D7" w14:textId="77777777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pracodawcy nie potrafią przełożyć</w:t>
            </w:r>
            <w:r w:rsidR="00E20B9E" w:rsidRPr="00710151">
              <w:rPr>
                <w:rFonts w:ascii="Arial" w:hAnsi="Arial" w:cs="Arial"/>
              </w:rPr>
              <w:t xml:space="preserve"> swoich potrzeb</w:t>
            </w:r>
            <w:r w:rsidRPr="00710151">
              <w:rPr>
                <w:rFonts w:ascii="Arial" w:hAnsi="Arial" w:cs="Arial"/>
              </w:rPr>
              <w:t xml:space="preserve"> na program szkolenia</w:t>
            </w:r>
          </w:p>
        </w:tc>
        <w:tc>
          <w:tcPr>
            <w:tcW w:w="4086" w:type="dxa"/>
          </w:tcPr>
          <w:p w14:paraId="4E786EA2" w14:textId="77777777" w:rsidR="00382334" w:rsidRPr="00710151" w:rsidRDefault="00382334" w:rsidP="005E7439">
            <w:pPr>
              <w:pStyle w:val="Akapitzlist"/>
              <w:ind w:left="176"/>
              <w:jc w:val="both"/>
              <w:rPr>
                <w:rFonts w:ascii="Arial" w:hAnsi="Arial" w:cs="Arial"/>
                <w:i/>
              </w:rPr>
            </w:pPr>
            <w:r w:rsidRPr="00710151">
              <w:rPr>
                <w:rFonts w:ascii="Arial" w:hAnsi="Arial" w:cs="Arial"/>
                <w:i/>
              </w:rPr>
              <w:t>nie dotyczy</w:t>
            </w:r>
          </w:p>
        </w:tc>
      </w:tr>
      <w:tr w:rsidR="00382334" w:rsidRPr="00710151" w14:paraId="6CAB9F2B" w14:textId="77777777" w:rsidTr="00F01CCB">
        <w:trPr>
          <w:jc w:val="center"/>
        </w:trPr>
        <w:tc>
          <w:tcPr>
            <w:tcW w:w="1486" w:type="dxa"/>
            <w:shd w:val="clear" w:color="auto" w:fill="D9D9D9" w:themeFill="background1" w:themeFillShade="D9"/>
          </w:tcPr>
          <w:p w14:paraId="12B24FC5" w14:textId="77777777" w:rsidR="00382334" w:rsidRPr="00710151" w:rsidRDefault="00382334" w:rsidP="005C36F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0151">
              <w:rPr>
                <w:rFonts w:ascii="Arial" w:hAnsi="Arial" w:cs="Arial"/>
                <w:b/>
                <w:bCs/>
              </w:rPr>
              <w:t>uzupełnienie wniosku</w:t>
            </w:r>
          </w:p>
        </w:tc>
        <w:tc>
          <w:tcPr>
            <w:tcW w:w="4086" w:type="dxa"/>
          </w:tcPr>
          <w:p w14:paraId="5DAAE5BF" w14:textId="77777777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uciążliwa jest konieczność przeprowadzania i dokumentowania rozeznania rynku</w:t>
            </w:r>
          </w:p>
          <w:p w14:paraId="003CBE89" w14:textId="77777777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termin od ogłoszenia naboru do złożenia wniosku jest za krótki, nie ma czasu na rzetelną analizę potrzeb szkoleniowych</w:t>
            </w:r>
          </w:p>
          <w:p w14:paraId="356641B2" w14:textId="77777777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wnioski są skomplikowane</w:t>
            </w:r>
            <w:r w:rsidR="007F06F3">
              <w:rPr>
                <w:rFonts w:ascii="Arial" w:hAnsi="Arial" w:cs="Arial"/>
              </w:rPr>
              <w:t>,</w:t>
            </w:r>
            <w:r w:rsidR="00D75B38">
              <w:rPr>
                <w:rFonts w:ascii="Arial" w:hAnsi="Arial" w:cs="Arial"/>
              </w:rPr>
              <w:t xml:space="preserve"> tj.</w:t>
            </w:r>
            <w:r w:rsidRPr="00710151">
              <w:rPr>
                <w:rFonts w:ascii="Arial" w:hAnsi="Arial" w:cs="Arial"/>
              </w:rPr>
              <w:t xml:space="preserve"> </w:t>
            </w:r>
            <w:r w:rsidRPr="00710151">
              <w:rPr>
                <w:rFonts w:ascii="Arial" w:hAnsi="Arial" w:cs="Arial"/>
              </w:rPr>
              <w:lastRenderedPageBreak/>
              <w:t>obszerne, różniące się w zależności od powiatu, napisane niezrozumiałym językiem</w:t>
            </w:r>
          </w:p>
          <w:p w14:paraId="2EF31EC9" w14:textId="77777777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najwięcej problemów sprawia uzasadnienie, odniesienie do priorytetów</w:t>
            </w:r>
          </w:p>
          <w:p w14:paraId="3FF0D412" w14:textId="77777777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zbyt dużo załączników do wniosku</w:t>
            </w:r>
          </w:p>
          <w:p w14:paraId="15048238" w14:textId="77777777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informacje, które pracodawcy podają we wnioskach</w:t>
            </w:r>
            <w:r w:rsidR="007F06F3">
              <w:rPr>
                <w:rFonts w:ascii="Arial" w:hAnsi="Arial" w:cs="Arial"/>
              </w:rPr>
              <w:t>,</w:t>
            </w:r>
            <w:r w:rsidRPr="00710151">
              <w:rPr>
                <w:rFonts w:ascii="Arial" w:hAnsi="Arial" w:cs="Arial"/>
              </w:rPr>
              <w:t xml:space="preserve"> w ich ocenie są nadmiarowe </w:t>
            </w:r>
          </w:p>
        </w:tc>
        <w:tc>
          <w:tcPr>
            <w:tcW w:w="4086" w:type="dxa"/>
          </w:tcPr>
          <w:p w14:paraId="6904635A" w14:textId="77777777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lastRenderedPageBreak/>
              <w:t>brak umiejętności nazwania kompetencji</w:t>
            </w:r>
          </w:p>
          <w:p w14:paraId="686458B2" w14:textId="77777777" w:rsidR="00382334" w:rsidRPr="00710151" w:rsidRDefault="00B1751B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 xml:space="preserve">pomoc </w:t>
            </w:r>
            <w:r w:rsidR="0012480E" w:rsidRPr="008F3E60">
              <w:rPr>
                <w:rFonts w:ascii="Arial" w:hAnsi="Arial" w:cs="Arial"/>
                <w:i/>
              </w:rPr>
              <w:t xml:space="preserve">de </w:t>
            </w:r>
            <w:proofErr w:type="spellStart"/>
            <w:r w:rsidR="0012480E" w:rsidRPr="008F3E60">
              <w:rPr>
                <w:rFonts w:ascii="Arial" w:hAnsi="Arial" w:cs="Arial"/>
                <w:i/>
              </w:rPr>
              <w:t>minimis</w:t>
            </w:r>
            <w:proofErr w:type="spellEnd"/>
            <w:r w:rsidR="0012480E" w:rsidRPr="008F3E60">
              <w:rPr>
                <w:rFonts w:ascii="Arial" w:hAnsi="Arial" w:cs="Arial"/>
                <w:i/>
              </w:rPr>
              <w:t xml:space="preserve"> </w:t>
            </w:r>
            <w:r w:rsidRPr="00710151">
              <w:rPr>
                <w:rFonts w:ascii="Arial" w:hAnsi="Arial" w:cs="Arial"/>
              </w:rPr>
              <w:t>–</w:t>
            </w:r>
            <w:r w:rsidR="00382334" w:rsidRPr="00710151">
              <w:rPr>
                <w:rFonts w:ascii="Arial" w:hAnsi="Arial" w:cs="Arial"/>
              </w:rPr>
              <w:t xml:space="preserve"> rozbudowany załącznik</w:t>
            </w:r>
          </w:p>
        </w:tc>
      </w:tr>
      <w:tr w:rsidR="00382334" w:rsidRPr="00710151" w14:paraId="27581DD4" w14:textId="77777777" w:rsidTr="00F01CCB">
        <w:trPr>
          <w:jc w:val="center"/>
        </w:trPr>
        <w:tc>
          <w:tcPr>
            <w:tcW w:w="1486" w:type="dxa"/>
            <w:shd w:val="clear" w:color="auto" w:fill="D9D9D9" w:themeFill="background1" w:themeFillShade="D9"/>
          </w:tcPr>
          <w:p w14:paraId="0F063427" w14:textId="762D2903" w:rsidR="00382334" w:rsidRPr="00710151" w:rsidRDefault="007F06F3" w:rsidP="005C36F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Z</w:t>
            </w:r>
            <w:r w:rsidRPr="00710151">
              <w:rPr>
                <w:rFonts w:ascii="Arial" w:hAnsi="Arial" w:cs="Arial"/>
                <w:b/>
                <w:bCs/>
              </w:rPr>
              <w:t xml:space="preserve">łożenie </w:t>
            </w:r>
            <w:r w:rsidR="00382334" w:rsidRPr="00710151">
              <w:rPr>
                <w:rFonts w:ascii="Arial" w:hAnsi="Arial" w:cs="Arial"/>
                <w:b/>
                <w:bCs/>
              </w:rPr>
              <w:t>wniosku</w:t>
            </w:r>
          </w:p>
        </w:tc>
        <w:tc>
          <w:tcPr>
            <w:tcW w:w="4086" w:type="dxa"/>
          </w:tcPr>
          <w:p w14:paraId="7C0B75A2" w14:textId="77777777" w:rsidR="00382334" w:rsidRPr="00710151" w:rsidRDefault="00D75B38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pracodawcy często sądzą, że </w:t>
            </w:r>
            <w:r w:rsidR="00382334" w:rsidRPr="00710151">
              <w:rPr>
                <w:rFonts w:ascii="Arial" w:hAnsi="Arial" w:cs="Arial"/>
              </w:rPr>
              <w:t>wniosek należy złożyć w wersji papierowej (pocztą albo osobiście)</w:t>
            </w:r>
            <w:r>
              <w:rPr>
                <w:rFonts w:ascii="Arial" w:hAnsi="Arial" w:cs="Arial"/>
              </w:rPr>
              <w:t>, co świadczy o braku wiedzy wśród pracodawców na temat możliwości złożenia wniosku w wersji elektronicznej</w:t>
            </w:r>
          </w:p>
        </w:tc>
        <w:tc>
          <w:tcPr>
            <w:tcW w:w="4086" w:type="dxa"/>
          </w:tcPr>
          <w:p w14:paraId="5EACD444" w14:textId="77777777" w:rsidR="00382334" w:rsidRPr="00710151" w:rsidRDefault="00D75B38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pracodawcy często sądzą, że </w:t>
            </w:r>
            <w:r w:rsidRPr="00710151">
              <w:rPr>
                <w:rFonts w:ascii="Arial" w:hAnsi="Arial" w:cs="Arial"/>
              </w:rPr>
              <w:t>wniosek należy złożyć w wersji papierowej (pocztą albo osobiście)</w:t>
            </w:r>
            <w:r>
              <w:rPr>
                <w:rFonts w:ascii="Arial" w:hAnsi="Arial" w:cs="Arial"/>
              </w:rPr>
              <w:t>, co świadczy o braku wiedzy wśród pracodawców na temat możliwości złożenia wniosku w wersji elektronicznej</w:t>
            </w:r>
          </w:p>
        </w:tc>
      </w:tr>
      <w:tr w:rsidR="00382334" w:rsidRPr="00710151" w14:paraId="14209A54" w14:textId="77777777" w:rsidTr="00F01CCB">
        <w:trPr>
          <w:jc w:val="center"/>
        </w:trPr>
        <w:tc>
          <w:tcPr>
            <w:tcW w:w="1486" w:type="dxa"/>
            <w:shd w:val="clear" w:color="auto" w:fill="D9D9D9" w:themeFill="background1" w:themeFillShade="D9"/>
          </w:tcPr>
          <w:p w14:paraId="7A7D21C8" w14:textId="3D8B5465" w:rsidR="00382334" w:rsidRPr="00710151" w:rsidRDefault="007F06F3" w:rsidP="005C36F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</w:t>
            </w:r>
            <w:r w:rsidRPr="00710151">
              <w:rPr>
                <w:rFonts w:ascii="Arial" w:hAnsi="Arial" w:cs="Arial"/>
                <w:b/>
                <w:bCs/>
              </w:rPr>
              <w:t xml:space="preserve">ybór </w:t>
            </w:r>
            <w:r w:rsidR="00382334" w:rsidRPr="00710151">
              <w:rPr>
                <w:rFonts w:ascii="Arial" w:hAnsi="Arial" w:cs="Arial"/>
                <w:b/>
                <w:bCs/>
              </w:rPr>
              <w:t>osoby bezrobotnej</w:t>
            </w:r>
          </w:p>
        </w:tc>
        <w:tc>
          <w:tcPr>
            <w:tcW w:w="4086" w:type="dxa"/>
          </w:tcPr>
          <w:p w14:paraId="2D85F8B5" w14:textId="77777777" w:rsidR="00382334" w:rsidRPr="00710151" w:rsidRDefault="00382334" w:rsidP="005E7439">
            <w:pPr>
              <w:pStyle w:val="Akapitzlist"/>
              <w:ind w:left="176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  <w:i/>
              </w:rPr>
              <w:t>nie dotyczy</w:t>
            </w:r>
          </w:p>
        </w:tc>
        <w:tc>
          <w:tcPr>
            <w:tcW w:w="4086" w:type="dxa"/>
          </w:tcPr>
          <w:p w14:paraId="07A305C2" w14:textId="25318DB8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brak rzeczywistego wpływu na wybór kandydata, pomimo że zgodnie</w:t>
            </w:r>
            <w:r w:rsidR="00B1751B" w:rsidRPr="00710151">
              <w:rPr>
                <w:rFonts w:ascii="Arial" w:hAnsi="Arial" w:cs="Arial"/>
              </w:rPr>
              <w:t xml:space="preserve"> z</w:t>
            </w:r>
            <w:r w:rsidR="007F06F3">
              <w:rPr>
                <w:rFonts w:ascii="Arial" w:hAnsi="Arial" w:cs="Arial"/>
              </w:rPr>
              <w:t xml:space="preserve"> </w:t>
            </w:r>
            <w:r w:rsidRPr="00710151">
              <w:rPr>
                <w:rFonts w:ascii="Arial" w:hAnsi="Arial" w:cs="Arial"/>
              </w:rPr>
              <w:t>obowiązującym prawem może mieć wpływ</w:t>
            </w:r>
            <w:r w:rsidR="007F06F3">
              <w:rPr>
                <w:rFonts w:ascii="Arial" w:hAnsi="Arial" w:cs="Arial"/>
              </w:rPr>
              <w:t>,</w:t>
            </w:r>
            <w:r w:rsidRPr="00710151">
              <w:rPr>
                <w:rFonts w:ascii="Arial" w:hAnsi="Arial" w:cs="Arial"/>
              </w:rPr>
              <w:t xml:space="preserve"> ale często nie ma</w:t>
            </w:r>
          </w:p>
        </w:tc>
      </w:tr>
      <w:tr w:rsidR="00382334" w:rsidRPr="00710151" w14:paraId="0B5836EB" w14:textId="77777777" w:rsidTr="00F01CCB">
        <w:trPr>
          <w:jc w:val="center"/>
        </w:trPr>
        <w:tc>
          <w:tcPr>
            <w:tcW w:w="1486" w:type="dxa"/>
            <w:shd w:val="clear" w:color="auto" w:fill="D9D9D9" w:themeFill="background1" w:themeFillShade="D9"/>
          </w:tcPr>
          <w:p w14:paraId="41CD3A7E" w14:textId="79169C50" w:rsidR="00382334" w:rsidRPr="00710151" w:rsidRDefault="007F06F3" w:rsidP="005C36F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</w:t>
            </w:r>
            <w:r w:rsidRPr="00710151">
              <w:rPr>
                <w:rFonts w:ascii="Arial" w:hAnsi="Arial" w:cs="Arial"/>
                <w:b/>
                <w:bCs/>
              </w:rPr>
              <w:t xml:space="preserve">ybór </w:t>
            </w:r>
            <w:r w:rsidR="00382334" w:rsidRPr="00710151">
              <w:rPr>
                <w:rFonts w:ascii="Arial" w:hAnsi="Arial" w:cs="Arial"/>
                <w:b/>
                <w:bCs/>
              </w:rPr>
              <w:t>instytucji szkoleniowej</w:t>
            </w:r>
          </w:p>
        </w:tc>
        <w:tc>
          <w:tcPr>
            <w:tcW w:w="4086" w:type="dxa"/>
          </w:tcPr>
          <w:p w14:paraId="7949D387" w14:textId="77777777" w:rsidR="00382334" w:rsidRPr="00710151" w:rsidRDefault="00382334" w:rsidP="005E7439">
            <w:pPr>
              <w:pStyle w:val="Akapitzlist"/>
              <w:ind w:left="176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  <w:i/>
              </w:rPr>
              <w:t>nie dotyczy</w:t>
            </w:r>
          </w:p>
        </w:tc>
        <w:tc>
          <w:tcPr>
            <w:tcW w:w="4086" w:type="dxa"/>
          </w:tcPr>
          <w:p w14:paraId="2044E77E" w14:textId="511E2204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 xml:space="preserve">długi czas oczekiwania na wyniki </w:t>
            </w:r>
            <w:r w:rsidR="007F06F3" w:rsidRPr="00710151">
              <w:rPr>
                <w:rFonts w:ascii="Arial" w:hAnsi="Arial" w:cs="Arial"/>
              </w:rPr>
              <w:t>post</w:t>
            </w:r>
            <w:r w:rsidR="007F06F3">
              <w:rPr>
                <w:rFonts w:ascii="Arial" w:hAnsi="Arial" w:cs="Arial"/>
              </w:rPr>
              <w:t>ę</w:t>
            </w:r>
            <w:r w:rsidR="007F06F3" w:rsidRPr="00710151">
              <w:rPr>
                <w:rFonts w:ascii="Arial" w:hAnsi="Arial" w:cs="Arial"/>
              </w:rPr>
              <w:t xml:space="preserve">powania </w:t>
            </w:r>
            <w:r w:rsidRPr="00710151">
              <w:rPr>
                <w:rFonts w:ascii="Arial" w:hAnsi="Arial" w:cs="Arial"/>
              </w:rPr>
              <w:t xml:space="preserve">(trudno określić ten czas, ponadto nie zawsze udaje się wyłonić IS w pierwszym </w:t>
            </w:r>
            <w:r w:rsidR="007F06F3" w:rsidRPr="00710151">
              <w:rPr>
                <w:rFonts w:ascii="Arial" w:hAnsi="Arial" w:cs="Arial"/>
              </w:rPr>
              <w:t>post</w:t>
            </w:r>
            <w:r w:rsidR="007F06F3">
              <w:rPr>
                <w:rFonts w:ascii="Arial" w:hAnsi="Arial" w:cs="Arial"/>
              </w:rPr>
              <w:t>ę</w:t>
            </w:r>
            <w:r w:rsidR="007F06F3" w:rsidRPr="00710151">
              <w:rPr>
                <w:rFonts w:ascii="Arial" w:hAnsi="Arial" w:cs="Arial"/>
              </w:rPr>
              <w:t>powaniu</w:t>
            </w:r>
            <w:r w:rsidRPr="00710151">
              <w:rPr>
                <w:rFonts w:ascii="Arial" w:hAnsi="Arial" w:cs="Arial"/>
              </w:rPr>
              <w:t>)</w:t>
            </w:r>
          </w:p>
          <w:p w14:paraId="0E719396" w14:textId="77777777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brak wpływu na wybór IS</w:t>
            </w:r>
          </w:p>
          <w:p w14:paraId="3637878F" w14:textId="77777777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kryterium przetargu cena</w:t>
            </w:r>
          </w:p>
        </w:tc>
      </w:tr>
      <w:tr w:rsidR="00382334" w:rsidRPr="00710151" w14:paraId="5F4012C3" w14:textId="77777777" w:rsidTr="00F01CCB">
        <w:trPr>
          <w:jc w:val="center"/>
        </w:trPr>
        <w:tc>
          <w:tcPr>
            <w:tcW w:w="1486" w:type="dxa"/>
            <w:shd w:val="clear" w:color="auto" w:fill="D9D9D9" w:themeFill="background1" w:themeFillShade="D9"/>
          </w:tcPr>
          <w:p w14:paraId="523F912A" w14:textId="0C0BE69F" w:rsidR="00382334" w:rsidRPr="00710151" w:rsidRDefault="007F06F3" w:rsidP="005C36F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Pr="00710151">
              <w:rPr>
                <w:rFonts w:ascii="Arial" w:hAnsi="Arial" w:cs="Arial"/>
                <w:b/>
                <w:bCs/>
              </w:rPr>
              <w:t xml:space="preserve">cena </w:t>
            </w:r>
            <w:r w:rsidR="00382334" w:rsidRPr="00710151">
              <w:rPr>
                <w:rFonts w:ascii="Arial" w:hAnsi="Arial" w:cs="Arial"/>
                <w:b/>
                <w:bCs/>
              </w:rPr>
              <w:t>wniosku</w:t>
            </w:r>
          </w:p>
        </w:tc>
        <w:tc>
          <w:tcPr>
            <w:tcW w:w="4086" w:type="dxa"/>
          </w:tcPr>
          <w:p w14:paraId="6BB0D025" w14:textId="77777777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długotrwała procedura,</w:t>
            </w:r>
          </w:p>
          <w:p w14:paraId="792E1E1D" w14:textId="3F9B1C35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konieczność poprawiania wniosku ze względu na niezrozumienie zapisów</w:t>
            </w:r>
            <w:r w:rsidR="0040171D" w:rsidRPr="00710151">
              <w:rPr>
                <w:rFonts w:ascii="Arial" w:hAnsi="Arial" w:cs="Arial"/>
              </w:rPr>
              <w:t xml:space="preserve"> wniosku</w:t>
            </w:r>
          </w:p>
          <w:p w14:paraId="79463658" w14:textId="3C95EACE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 xml:space="preserve">niezrozumiałe kryteria oceny </w:t>
            </w:r>
          </w:p>
          <w:p w14:paraId="159FB8E5" w14:textId="5E5DBA99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uciążliwość związana z przesyłaniem pocztą lub dostarczaniem osobistym poprawionych dokumentów</w:t>
            </w:r>
          </w:p>
          <w:p w14:paraId="2B84E476" w14:textId="4CCC70A6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prac</w:t>
            </w:r>
            <w:r w:rsidR="00B1751B" w:rsidRPr="00710151">
              <w:rPr>
                <w:rFonts w:ascii="Arial" w:hAnsi="Arial" w:cs="Arial"/>
              </w:rPr>
              <w:t>ownicy PUP zgłaszają trudność w</w:t>
            </w:r>
            <w:r w:rsidR="007F06F3">
              <w:rPr>
                <w:rFonts w:ascii="Arial" w:hAnsi="Arial" w:cs="Arial"/>
              </w:rPr>
              <w:t xml:space="preserve"> </w:t>
            </w:r>
            <w:r w:rsidRPr="00710151">
              <w:rPr>
                <w:rFonts w:ascii="Arial" w:hAnsi="Arial" w:cs="Arial"/>
              </w:rPr>
              <w:t xml:space="preserve">ocenie adekwatności kosztów szkolenia, </w:t>
            </w:r>
          </w:p>
        </w:tc>
        <w:tc>
          <w:tcPr>
            <w:tcW w:w="4086" w:type="dxa"/>
          </w:tcPr>
          <w:p w14:paraId="243D5058" w14:textId="77777777" w:rsidR="00382334" w:rsidRPr="00710151" w:rsidRDefault="00382334" w:rsidP="005E7439">
            <w:pPr>
              <w:pStyle w:val="Akapitzlist"/>
              <w:ind w:left="176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  <w:i/>
              </w:rPr>
              <w:t>nie dotyczy</w:t>
            </w:r>
          </w:p>
        </w:tc>
      </w:tr>
      <w:tr w:rsidR="00382334" w:rsidRPr="00710151" w14:paraId="02FC469E" w14:textId="77777777" w:rsidTr="00F01CCB">
        <w:trPr>
          <w:jc w:val="center"/>
        </w:trPr>
        <w:tc>
          <w:tcPr>
            <w:tcW w:w="1486" w:type="dxa"/>
            <w:shd w:val="clear" w:color="auto" w:fill="D9D9D9" w:themeFill="background1" w:themeFillShade="D9"/>
          </w:tcPr>
          <w:p w14:paraId="381CB807" w14:textId="5A0A6DD0" w:rsidR="00382334" w:rsidRPr="00710151" w:rsidRDefault="007F06F3" w:rsidP="005C36F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Pr="00710151">
              <w:rPr>
                <w:rFonts w:ascii="Arial" w:hAnsi="Arial" w:cs="Arial"/>
                <w:b/>
                <w:bCs/>
              </w:rPr>
              <w:t xml:space="preserve">ealizacja </w:t>
            </w:r>
            <w:r w:rsidR="00382334" w:rsidRPr="00710151">
              <w:rPr>
                <w:rFonts w:ascii="Arial" w:hAnsi="Arial" w:cs="Arial"/>
                <w:b/>
                <w:bCs/>
              </w:rPr>
              <w:t>usługi szkoleniowej</w:t>
            </w:r>
          </w:p>
        </w:tc>
        <w:tc>
          <w:tcPr>
            <w:tcW w:w="4086" w:type="dxa"/>
          </w:tcPr>
          <w:p w14:paraId="40CCC1AE" w14:textId="5D23B8C6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usługa nie odbywa się z różnych przyczyn i to wiąże się z koniecznością aneksowania umowy lub zwrotu środków</w:t>
            </w:r>
          </w:p>
          <w:p w14:paraId="0A2F0196" w14:textId="77777777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szkolenie nie spełnia oczekiwań</w:t>
            </w:r>
          </w:p>
          <w:p w14:paraId="485C9502" w14:textId="77777777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brak możliwości oceny szkolenia</w:t>
            </w:r>
          </w:p>
        </w:tc>
        <w:tc>
          <w:tcPr>
            <w:tcW w:w="4086" w:type="dxa"/>
          </w:tcPr>
          <w:p w14:paraId="22CD4C70" w14:textId="77777777" w:rsidR="00382334" w:rsidRPr="00710151" w:rsidRDefault="00796BF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pracodawca nie m</w:t>
            </w:r>
            <w:r w:rsidR="00382334" w:rsidRPr="00710151">
              <w:rPr>
                <w:rFonts w:ascii="Arial" w:hAnsi="Arial" w:cs="Arial"/>
              </w:rPr>
              <w:t xml:space="preserve">oże </w:t>
            </w:r>
            <w:r>
              <w:rPr>
                <w:rFonts w:ascii="Arial" w:hAnsi="Arial" w:cs="Arial"/>
              </w:rPr>
              <w:t xml:space="preserve">zatrudnić bezrobotnego </w:t>
            </w:r>
            <w:r w:rsidR="00382334" w:rsidRPr="00710151">
              <w:rPr>
                <w:rFonts w:ascii="Arial" w:hAnsi="Arial" w:cs="Arial"/>
              </w:rPr>
              <w:t>do momentu ukończenia szkolenia</w:t>
            </w:r>
          </w:p>
          <w:p w14:paraId="38FA2EF1" w14:textId="77777777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aby pracodawca miała pewność</w:t>
            </w:r>
            <w:r w:rsidR="007F06F3">
              <w:rPr>
                <w:rFonts w:ascii="Arial" w:hAnsi="Arial" w:cs="Arial"/>
              </w:rPr>
              <w:t>,</w:t>
            </w:r>
            <w:r w:rsidRPr="00710151">
              <w:rPr>
                <w:rFonts w:ascii="Arial" w:hAnsi="Arial" w:cs="Arial"/>
              </w:rPr>
              <w:t xml:space="preserve"> że szkolenie jest dobrej jakości</w:t>
            </w:r>
            <w:r w:rsidR="007F06F3">
              <w:rPr>
                <w:rFonts w:ascii="Arial" w:hAnsi="Arial" w:cs="Arial"/>
              </w:rPr>
              <w:t>,</w:t>
            </w:r>
            <w:r w:rsidRPr="00710151">
              <w:rPr>
                <w:rFonts w:ascii="Arial" w:hAnsi="Arial" w:cs="Arial"/>
              </w:rPr>
              <w:t xml:space="preserve"> musi być na tym szkoleniu czy egzaminie, angażować się czasowo</w:t>
            </w:r>
          </w:p>
          <w:p w14:paraId="70E7AD9D" w14:textId="77777777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brak możliwości oceny szkolenia</w:t>
            </w:r>
          </w:p>
        </w:tc>
      </w:tr>
      <w:tr w:rsidR="00382334" w:rsidRPr="00710151" w14:paraId="6A984B46" w14:textId="77777777" w:rsidTr="00F01CCB">
        <w:trPr>
          <w:jc w:val="center"/>
        </w:trPr>
        <w:tc>
          <w:tcPr>
            <w:tcW w:w="1486" w:type="dxa"/>
            <w:shd w:val="clear" w:color="auto" w:fill="D9D9D9" w:themeFill="background1" w:themeFillShade="D9"/>
            <w:vAlign w:val="center"/>
          </w:tcPr>
          <w:p w14:paraId="232DC223" w14:textId="77777777" w:rsidR="00382334" w:rsidRPr="00710151" w:rsidRDefault="00382334" w:rsidP="005C36F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710151">
              <w:rPr>
                <w:rFonts w:ascii="Arial" w:hAnsi="Arial" w:cs="Arial"/>
                <w:b/>
                <w:bCs/>
              </w:rPr>
              <w:t>Rozliczenie/ zakończenie współpracy</w:t>
            </w:r>
          </w:p>
        </w:tc>
        <w:tc>
          <w:tcPr>
            <w:tcW w:w="4086" w:type="dxa"/>
            <w:vAlign w:val="center"/>
          </w:tcPr>
          <w:p w14:paraId="2D7D8F09" w14:textId="77777777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skomplikowane rozliczenia,</w:t>
            </w:r>
          </w:p>
          <w:p w14:paraId="44E52057" w14:textId="3E747991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zwroty środków</w:t>
            </w:r>
            <w:r w:rsidR="00B1751B" w:rsidRPr="00710151">
              <w:rPr>
                <w:rFonts w:ascii="Arial" w:hAnsi="Arial" w:cs="Arial"/>
              </w:rPr>
              <w:t xml:space="preserve"> np. szkolenia w</w:t>
            </w:r>
            <w:r w:rsidR="007F06F3">
              <w:rPr>
                <w:rFonts w:ascii="Arial" w:hAnsi="Arial" w:cs="Arial"/>
              </w:rPr>
              <w:t xml:space="preserve"> </w:t>
            </w:r>
            <w:r w:rsidRPr="00710151">
              <w:rPr>
                <w:rFonts w:ascii="Arial" w:hAnsi="Arial" w:cs="Arial"/>
              </w:rPr>
              <w:t>warunkach określonych w umowie</w:t>
            </w:r>
          </w:p>
        </w:tc>
        <w:tc>
          <w:tcPr>
            <w:tcW w:w="4086" w:type="dxa"/>
          </w:tcPr>
          <w:p w14:paraId="25167BCE" w14:textId="15689043" w:rsidR="00382334" w:rsidRPr="00710151" w:rsidRDefault="00382334" w:rsidP="005E7439">
            <w:pPr>
              <w:pStyle w:val="Akapitzlist"/>
              <w:numPr>
                <w:ilvl w:val="0"/>
                <w:numId w:val="2"/>
              </w:numPr>
              <w:ind w:left="176" w:hanging="181"/>
              <w:jc w:val="both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obowiązek zatrudnienia pracownika przez min. 6</w:t>
            </w:r>
            <w:r w:rsidR="007F06F3">
              <w:rPr>
                <w:rFonts w:ascii="Arial" w:hAnsi="Arial" w:cs="Arial"/>
              </w:rPr>
              <w:t xml:space="preserve"> </w:t>
            </w:r>
            <w:r w:rsidRPr="00710151">
              <w:rPr>
                <w:rFonts w:ascii="Arial" w:hAnsi="Arial" w:cs="Arial"/>
              </w:rPr>
              <w:t>miesięcy</w:t>
            </w:r>
          </w:p>
        </w:tc>
      </w:tr>
    </w:tbl>
    <w:p w14:paraId="6F8CBA88" w14:textId="6AAA40C4" w:rsidR="00382334" w:rsidRPr="004C2173" w:rsidRDefault="0020561D" w:rsidP="005C36F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4C2173">
        <w:rPr>
          <w:rFonts w:ascii="Arial" w:hAnsi="Arial" w:cs="Arial"/>
          <w:sz w:val="20"/>
          <w:szCs w:val="20"/>
        </w:rPr>
        <w:t>Źródło: opracowanie własne.</w:t>
      </w:r>
    </w:p>
    <w:p w14:paraId="29C2AD48" w14:textId="2FBB5623" w:rsidR="00382334" w:rsidRPr="00710151" w:rsidRDefault="00382334" w:rsidP="00323896">
      <w:pPr>
        <w:spacing w:before="120" w:after="120"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lastRenderedPageBreak/>
        <w:t>Problemy w realizacji procedur</w:t>
      </w:r>
      <w:r w:rsidR="007F06F3">
        <w:rPr>
          <w:rFonts w:ascii="Arial" w:hAnsi="Arial" w:cs="Arial"/>
        </w:rPr>
        <w:t>,</w:t>
      </w:r>
      <w:r w:rsidRPr="00710151">
        <w:rPr>
          <w:rFonts w:ascii="Arial" w:hAnsi="Arial" w:cs="Arial"/>
        </w:rPr>
        <w:t xml:space="preserve"> zidentyfikowane </w:t>
      </w:r>
      <w:r w:rsidR="007F06F3">
        <w:rPr>
          <w:rFonts w:ascii="Arial" w:hAnsi="Arial" w:cs="Arial"/>
        </w:rPr>
        <w:t>na podstawie analizy</w:t>
      </w:r>
      <w:r w:rsidRPr="00710151">
        <w:rPr>
          <w:rFonts w:ascii="Arial" w:hAnsi="Arial" w:cs="Arial"/>
        </w:rPr>
        <w:t xml:space="preserve"> wyników badań jakościowych i</w:t>
      </w:r>
      <w:r w:rsidR="007F06F3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ilościowych posłużyły do określenia głównych obszarów wymagających usprawnienia. Wybrano te obszary, które wskazywane były najczęściej przez </w:t>
      </w:r>
      <w:r w:rsidR="00E20B9E" w:rsidRPr="00710151">
        <w:rPr>
          <w:rFonts w:ascii="Arial" w:hAnsi="Arial" w:cs="Arial"/>
        </w:rPr>
        <w:t>interesariuszy</w:t>
      </w:r>
      <w:r w:rsidR="00B1751B" w:rsidRPr="00710151">
        <w:rPr>
          <w:rFonts w:ascii="Arial" w:hAnsi="Arial" w:cs="Arial"/>
        </w:rPr>
        <w:t xml:space="preserve"> oraz których usprawnienie w</w:t>
      </w:r>
      <w:r w:rsidR="007F06F3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największym stopniu wpłynie na real</w:t>
      </w:r>
      <w:r w:rsidR="00B1751B" w:rsidRPr="00710151">
        <w:rPr>
          <w:rFonts w:ascii="Arial" w:hAnsi="Arial" w:cs="Arial"/>
        </w:rPr>
        <w:t>izację każdego etapu procedury.</w:t>
      </w:r>
    </w:p>
    <w:p w14:paraId="0A54C269" w14:textId="77777777" w:rsidR="00382334" w:rsidRPr="00710151" w:rsidRDefault="00382334" w:rsidP="005C36F3">
      <w:pPr>
        <w:spacing w:line="360" w:lineRule="auto"/>
        <w:jc w:val="both"/>
        <w:rPr>
          <w:rFonts w:ascii="Arial" w:hAnsi="Arial" w:cs="Arial"/>
          <w:b/>
        </w:rPr>
      </w:pPr>
      <w:r w:rsidRPr="00710151">
        <w:rPr>
          <w:rFonts w:ascii="Arial" w:hAnsi="Arial" w:cs="Arial"/>
          <w:b/>
        </w:rPr>
        <w:t>Skomplikowana dokumentacja</w:t>
      </w:r>
    </w:p>
    <w:p w14:paraId="70B2DE01" w14:textId="2E8E26B4" w:rsidR="00382334" w:rsidRPr="00710151" w:rsidRDefault="00382334" w:rsidP="005C36F3">
      <w:p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W trakcie badań skomplikowany, rozbudowany wnio</w:t>
      </w:r>
      <w:r w:rsidR="00B1751B" w:rsidRPr="00710151">
        <w:rPr>
          <w:rFonts w:ascii="Arial" w:hAnsi="Arial" w:cs="Arial"/>
        </w:rPr>
        <w:t xml:space="preserve">sek wskazywany był jako jeden </w:t>
      </w:r>
      <w:r w:rsidR="00FD7F0D">
        <w:rPr>
          <w:rFonts w:ascii="Arial" w:hAnsi="Arial" w:cs="Arial"/>
        </w:rPr>
        <w:br/>
      </w:r>
      <w:r w:rsidR="00B1751B" w:rsidRPr="00710151">
        <w:rPr>
          <w:rFonts w:ascii="Arial" w:hAnsi="Arial" w:cs="Arial"/>
        </w:rPr>
        <w:t>z</w:t>
      </w:r>
      <w:r w:rsidR="007F06F3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najważniejszych problemów utrudniających realizację procedur. W odniesieniu do szkoleń finansowanych w ramach KFS wniosek za skomplikowany uznało ponad 30% badanych pracodawców i niemal 20% pracowników PUP. Badani przedstawiciele PUP i pracodawców jako najbardziej uciążliwy element wniosku wskazywali </w:t>
      </w:r>
      <w:r w:rsidR="007F06F3">
        <w:rPr>
          <w:rFonts w:ascii="Arial" w:hAnsi="Arial" w:cs="Arial"/>
        </w:rPr>
        <w:t>konieczność zamieszczenia zbyt</w:t>
      </w:r>
      <w:r w:rsidR="00E20B9E" w:rsidRPr="00710151">
        <w:rPr>
          <w:rFonts w:ascii="Arial" w:hAnsi="Arial" w:cs="Arial"/>
        </w:rPr>
        <w:t xml:space="preserve"> rozbudowanych informacji dotyczących każdego pracownika kierowanego na szkolenie</w:t>
      </w:r>
      <w:r w:rsidRPr="00710151">
        <w:rPr>
          <w:rFonts w:ascii="Arial" w:hAnsi="Arial" w:cs="Arial"/>
        </w:rPr>
        <w:t xml:space="preserve">. </w:t>
      </w:r>
      <w:r w:rsidR="00FD7F0D">
        <w:rPr>
          <w:rFonts w:ascii="Arial" w:hAnsi="Arial" w:cs="Arial"/>
        </w:rPr>
        <w:br/>
      </w:r>
      <w:r w:rsidRPr="00710151">
        <w:rPr>
          <w:rFonts w:ascii="Arial" w:hAnsi="Arial" w:cs="Arial"/>
        </w:rPr>
        <w:t>W</w:t>
      </w:r>
      <w:r w:rsidR="007F06F3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opinii pracowników PUP pracodawcom trudność sprawia</w:t>
      </w:r>
      <w:r w:rsidR="00212D33">
        <w:rPr>
          <w:rFonts w:ascii="Arial" w:hAnsi="Arial" w:cs="Arial"/>
        </w:rPr>
        <w:t xml:space="preserve"> również uzasadnienie wniosku </w:t>
      </w:r>
      <w:r w:rsidR="00FD7F0D">
        <w:rPr>
          <w:rFonts w:ascii="Arial" w:hAnsi="Arial" w:cs="Arial"/>
        </w:rPr>
        <w:br/>
      </w:r>
      <w:r w:rsidR="00212D33">
        <w:rPr>
          <w:rFonts w:ascii="Arial" w:hAnsi="Arial" w:cs="Arial"/>
        </w:rPr>
        <w:t>i</w:t>
      </w:r>
      <w:r w:rsidR="007F06F3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wykazanie związku z określonymi priorytetami. Z kolei dla pracowników PUP uzasadnienia są trudne w ocenie, a</w:t>
      </w:r>
      <w:r w:rsidR="007F06F3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brak jednoznacznych kryteriów oceny pow</w:t>
      </w:r>
      <w:r w:rsidR="002B476A" w:rsidRPr="00710151">
        <w:rPr>
          <w:rFonts w:ascii="Arial" w:hAnsi="Arial" w:cs="Arial"/>
        </w:rPr>
        <w:t>oduje</w:t>
      </w:r>
      <w:r w:rsidR="007F06F3">
        <w:rPr>
          <w:rFonts w:ascii="Arial" w:hAnsi="Arial" w:cs="Arial"/>
        </w:rPr>
        <w:t xml:space="preserve"> jej uznaniowość</w:t>
      </w:r>
      <w:r w:rsidR="002B476A" w:rsidRPr="00710151">
        <w:rPr>
          <w:rFonts w:ascii="Arial" w:hAnsi="Arial" w:cs="Arial"/>
        </w:rPr>
        <w:t>.</w:t>
      </w:r>
    </w:p>
    <w:p w14:paraId="0CC740BD" w14:textId="4198D24A" w:rsidR="00382334" w:rsidRDefault="00382334" w:rsidP="005C36F3">
      <w:pPr>
        <w:spacing w:line="360" w:lineRule="auto"/>
        <w:jc w:val="both"/>
        <w:rPr>
          <w:rFonts w:ascii="Arial" w:hAnsi="Arial" w:cs="Arial"/>
          <w:b/>
          <w:highlight w:val="yellow"/>
        </w:rPr>
      </w:pPr>
      <w:r w:rsidRPr="00710151">
        <w:rPr>
          <w:rFonts w:ascii="Arial" w:hAnsi="Arial" w:cs="Arial"/>
        </w:rPr>
        <w:t xml:space="preserve">Wnioski oraz regulaminy naboru, w przypadku KFS, nie są jednolite dla wszystkich powiatów. Ujednolicenie wniosku wskazywane było jako konieczne usprawnienie zarówno przez uczestników warsztatów, jak </w:t>
      </w:r>
      <w:r w:rsidR="00BE6180">
        <w:rPr>
          <w:rFonts w:ascii="Arial" w:hAnsi="Arial" w:cs="Arial"/>
        </w:rPr>
        <w:t>też</w:t>
      </w:r>
      <w:r w:rsidRPr="00710151">
        <w:rPr>
          <w:rFonts w:ascii="Arial" w:hAnsi="Arial" w:cs="Arial"/>
        </w:rPr>
        <w:t xml:space="preserve"> w czasie badań jakościowych i ilościowych. </w:t>
      </w:r>
      <w:r w:rsidR="00BE6180">
        <w:rPr>
          <w:rFonts w:ascii="Arial" w:hAnsi="Arial" w:cs="Arial"/>
        </w:rPr>
        <w:t xml:space="preserve">Wszystkie zainteresowane strony wskazywały konieczność ujednolicenia wniosku. </w:t>
      </w:r>
    </w:p>
    <w:p w14:paraId="530B5426" w14:textId="77777777" w:rsidR="00382334" w:rsidRPr="00710151" w:rsidRDefault="00382334" w:rsidP="005C36F3">
      <w:pPr>
        <w:spacing w:line="360" w:lineRule="auto"/>
        <w:jc w:val="both"/>
        <w:rPr>
          <w:rFonts w:ascii="Arial" w:hAnsi="Arial" w:cs="Arial"/>
          <w:b/>
        </w:rPr>
      </w:pPr>
      <w:r w:rsidRPr="00710151">
        <w:rPr>
          <w:rFonts w:ascii="Arial" w:hAnsi="Arial" w:cs="Arial"/>
          <w:b/>
        </w:rPr>
        <w:t>Ocena szkoleń przez pracownika PUP</w:t>
      </w:r>
    </w:p>
    <w:p w14:paraId="74A80633" w14:textId="4FBF8FBF" w:rsidR="00382334" w:rsidRPr="00710151" w:rsidRDefault="00382334" w:rsidP="005C36F3">
      <w:p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Badani przedstawiciele PUP </w:t>
      </w:r>
      <w:r w:rsidR="00BE6180">
        <w:rPr>
          <w:rFonts w:ascii="Arial" w:hAnsi="Arial" w:cs="Arial"/>
        </w:rPr>
        <w:t>za</w:t>
      </w:r>
      <w:r w:rsidR="00BE6180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najbardziej problematyczny element oceny wniosku </w:t>
      </w:r>
      <w:r w:rsidR="00BE6180">
        <w:rPr>
          <w:rFonts w:ascii="Arial" w:hAnsi="Arial" w:cs="Arial"/>
        </w:rPr>
        <w:t>uważają</w:t>
      </w:r>
      <w:r w:rsidR="00BE6180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konieczność oceniania szkoleń wskazanych we wniosku. Wnioskodawcy</w:t>
      </w:r>
      <w:r w:rsidR="00BE6180">
        <w:rPr>
          <w:rFonts w:ascii="Arial" w:hAnsi="Arial" w:cs="Arial"/>
        </w:rPr>
        <w:t>,</w:t>
      </w:r>
      <w:r w:rsidRPr="00710151">
        <w:rPr>
          <w:rFonts w:ascii="Arial" w:hAnsi="Arial" w:cs="Arial"/>
        </w:rPr>
        <w:t xml:space="preserve"> wskazując szkolenie, przedstawiają uzasadnienie </w:t>
      </w:r>
      <w:r w:rsidR="00BE6180">
        <w:rPr>
          <w:rFonts w:ascii="Arial" w:hAnsi="Arial" w:cs="Arial"/>
        </w:rPr>
        <w:t>i</w:t>
      </w:r>
      <w:r w:rsidR="00BE6180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porównanie ceny szkolenia z cenami rynkowymi. </w:t>
      </w:r>
      <w:r w:rsidR="00FD7F0D">
        <w:rPr>
          <w:rFonts w:ascii="Arial" w:hAnsi="Arial" w:cs="Arial"/>
        </w:rPr>
        <w:br/>
      </w:r>
      <w:r w:rsidRPr="00710151">
        <w:rPr>
          <w:rFonts w:ascii="Arial" w:hAnsi="Arial" w:cs="Arial"/>
        </w:rPr>
        <w:t xml:space="preserve">W opinii badanych przedstawicieli PUP porównania te często nie są rzetelne, a koszty usług są zawyżane (32,5% przedstawicieli PUP twierdzi, że koszt dofinansowanych szkoleń jest wyższy niż </w:t>
      </w:r>
      <w:r w:rsidR="00BE6180">
        <w:rPr>
          <w:rFonts w:ascii="Arial" w:hAnsi="Arial" w:cs="Arial"/>
        </w:rPr>
        <w:t>identycznych</w:t>
      </w:r>
      <w:r w:rsidRPr="00710151">
        <w:rPr>
          <w:rFonts w:ascii="Arial" w:hAnsi="Arial" w:cs="Arial"/>
        </w:rPr>
        <w:t xml:space="preserve"> </w:t>
      </w:r>
      <w:r w:rsidR="00BE6180">
        <w:rPr>
          <w:rFonts w:ascii="Arial" w:hAnsi="Arial" w:cs="Arial"/>
        </w:rPr>
        <w:t>usług</w:t>
      </w:r>
      <w:r w:rsidR="007B6563">
        <w:rPr>
          <w:rFonts w:ascii="Arial" w:hAnsi="Arial" w:cs="Arial"/>
        </w:rPr>
        <w:t xml:space="preserve"> </w:t>
      </w:r>
      <w:r w:rsidR="00BE6180" w:rsidRPr="00710151">
        <w:rPr>
          <w:rFonts w:ascii="Arial" w:hAnsi="Arial" w:cs="Arial"/>
        </w:rPr>
        <w:t>dostępn</w:t>
      </w:r>
      <w:r w:rsidR="00BE6180">
        <w:rPr>
          <w:rFonts w:ascii="Arial" w:hAnsi="Arial" w:cs="Arial"/>
        </w:rPr>
        <w:t>ych</w:t>
      </w:r>
      <w:r w:rsidR="00BE6180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na rynku). Jednocześnie pracownicy PUP mają trudność w ocenie adekwatności kosztów ze względu na brak narzędzi do dokonania takiej oceny, co może skutkować nieefektywnym wydatkowaniem środków KFS. </w:t>
      </w:r>
    </w:p>
    <w:p w14:paraId="6D02CEE8" w14:textId="3A69B30A" w:rsidR="00382334" w:rsidRPr="00710151" w:rsidRDefault="00382334" w:rsidP="005C36F3">
      <w:pPr>
        <w:spacing w:line="360" w:lineRule="auto"/>
        <w:jc w:val="both"/>
        <w:rPr>
          <w:rFonts w:ascii="Arial" w:hAnsi="Arial" w:cs="Arial"/>
          <w:b/>
          <w:i/>
        </w:rPr>
      </w:pPr>
      <w:r w:rsidRPr="00710151">
        <w:rPr>
          <w:rFonts w:ascii="Arial" w:hAnsi="Arial" w:cs="Arial"/>
        </w:rPr>
        <w:t xml:space="preserve">Obecny sposób przyznawania dofinansowania z KFS do </w:t>
      </w:r>
      <w:r w:rsidR="00B47B31">
        <w:rPr>
          <w:rFonts w:ascii="Arial" w:hAnsi="Arial" w:cs="Arial"/>
        </w:rPr>
        <w:t xml:space="preserve">szkoleń pracowników umożliwia </w:t>
      </w:r>
      <w:r w:rsidR="00FD7F0D">
        <w:rPr>
          <w:rFonts w:ascii="Arial" w:hAnsi="Arial" w:cs="Arial"/>
        </w:rPr>
        <w:br/>
      </w:r>
      <w:r w:rsidR="00B47B31">
        <w:rPr>
          <w:rFonts w:ascii="Arial" w:hAnsi="Arial" w:cs="Arial"/>
        </w:rPr>
        <w:t>i</w:t>
      </w:r>
      <w:r w:rsidR="00BE6180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zachęca do zawyżania cen szkoleń. Zawyżanie cen szko</w:t>
      </w:r>
      <w:r w:rsidR="00B47B31">
        <w:rPr>
          <w:rFonts w:ascii="Arial" w:hAnsi="Arial" w:cs="Arial"/>
        </w:rPr>
        <w:t xml:space="preserve">leń </w:t>
      </w:r>
      <w:r w:rsidR="00BE6180">
        <w:rPr>
          <w:rFonts w:ascii="Arial" w:hAnsi="Arial" w:cs="Arial"/>
        </w:rPr>
        <w:t xml:space="preserve">i </w:t>
      </w:r>
      <w:r w:rsidR="00B47B31">
        <w:rPr>
          <w:rFonts w:ascii="Arial" w:hAnsi="Arial" w:cs="Arial"/>
        </w:rPr>
        <w:t>realizowanie szkoleń o</w:t>
      </w:r>
      <w:r w:rsidR="00BE6180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niskiej jakości w celu pozyskania środków publicznych to </w:t>
      </w:r>
      <w:r w:rsidR="00BE6180">
        <w:rPr>
          <w:rFonts w:ascii="Arial" w:hAnsi="Arial" w:cs="Arial"/>
        </w:rPr>
        <w:t>według</w:t>
      </w:r>
      <w:r w:rsidR="00BE6180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49,6% pracowników PUP celowe działania instytucji szkoleniowych i wnioskodawców. „Ustawianie” szkoleń przez pracodawcę wspólnie z instytucją szkoleniową </w:t>
      </w:r>
      <w:r w:rsidR="00BE6180">
        <w:rPr>
          <w:rFonts w:ascii="Arial" w:hAnsi="Arial" w:cs="Arial"/>
        </w:rPr>
        <w:t xml:space="preserve">zostało </w:t>
      </w:r>
      <w:r w:rsidRPr="00710151">
        <w:rPr>
          <w:rFonts w:ascii="Arial" w:hAnsi="Arial" w:cs="Arial"/>
        </w:rPr>
        <w:t>wskazane jako najważniejszy problem występujący w ramach naboru i oceny wniosków KFS.</w:t>
      </w:r>
    </w:p>
    <w:p w14:paraId="1FC88834" w14:textId="77777777" w:rsidR="00382334" w:rsidRPr="00710151" w:rsidRDefault="00382334" w:rsidP="005C36F3">
      <w:pPr>
        <w:spacing w:line="360" w:lineRule="auto"/>
        <w:jc w:val="both"/>
        <w:rPr>
          <w:rFonts w:ascii="Arial" w:hAnsi="Arial" w:cs="Arial"/>
          <w:b/>
        </w:rPr>
      </w:pPr>
      <w:r w:rsidRPr="00710151">
        <w:rPr>
          <w:rFonts w:ascii="Arial" w:hAnsi="Arial" w:cs="Arial"/>
          <w:b/>
        </w:rPr>
        <w:lastRenderedPageBreak/>
        <w:t xml:space="preserve">Priorytety </w:t>
      </w:r>
      <w:r w:rsidR="00B1751B" w:rsidRPr="00710151">
        <w:rPr>
          <w:rFonts w:ascii="Arial" w:hAnsi="Arial" w:cs="Arial"/>
          <w:b/>
        </w:rPr>
        <w:t>centralne</w:t>
      </w:r>
    </w:p>
    <w:p w14:paraId="6B1DF859" w14:textId="04065623" w:rsidR="00382334" w:rsidRPr="00710151" w:rsidRDefault="006A6E9F" w:rsidP="005C36F3">
      <w:p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Większość </w:t>
      </w:r>
      <w:r w:rsidR="00BE6180">
        <w:rPr>
          <w:rFonts w:ascii="Arial" w:hAnsi="Arial" w:cs="Arial"/>
        </w:rPr>
        <w:t>powiatowych urzędów pracy</w:t>
      </w:r>
      <w:r w:rsidRPr="00710151">
        <w:rPr>
          <w:rFonts w:ascii="Arial" w:hAnsi="Arial" w:cs="Arial"/>
        </w:rPr>
        <w:t xml:space="preserve"> uważa, że priorytety KFS powinny być ustalane lokalnie i że są one generalnie trudne do zrozumienia dla pracodawców. 34,1% badanych pracowników PUP uważa, że priorytety centralne utrudniają im realizację zadań. </w:t>
      </w:r>
      <w:r w:rsidR="00382334" w:rsidRPr="00710151">
        <w:rPr>
          <w:rFonts w:ascii="Arial" w:hAnsi="Arial" w:cs="Arial"/>
        </w:rPr>
        <w:t xml:space="preserve">Dodatkowo 48% pracowników PUP uważa, że są trudne do zrozumienia dla pracodawców, co przekłada się na błędy w składanych wnioskach. </w:t>
      </w:r>
      <w:r w:rsidR="003D2EA7">
        <w:rPr>
          <w:rFonts w:ascii="Arial" w:hAnsi="Arial" w:cs="Arial"/>
        </w:rPr>
        <w:t>U</w:t>
      </w:r>
      <w:r w:rsidR="003D2EA7" w:rsidRPr="00710151">
        <w:rPr>
          <w:rFonts w:ascii="Arial" w:hAnsi="Arial" w:cs="Arial"/>
        </w:rPr>
        <w:t xml:space="preserve">stalane </w:t>
      </w:r>
      <w:r w:rsidR="00382334" w:rsidRPr="00710151">
        <w:rPr>
          <w:rFonts w:ascii="Arial" w:hAnsi="Arial" w:cs="Arial"/>
        </w:rPr>
        <w:t>na poziomie krajowym</w:t>
      </w:r>
      <w:r w:rsidR="003D2EA7">
        <w:rPr>
          <w:rFonts w:ascii="Arial" w:hAnsi="Arial" w:cs="Arial"/>
        </w:rPr>
        <w:t>,</w:t>
      </w:r>
      <w:r w:rsidR="00382334" w:rsidRPr="00710151">
        <w:rPr>
          <w:rFonts w:ascii="Arial" w:hAnsi="Arial" w:cs="Arial"/>
        </w:rPr>
        <w:t xml:space="preserve"> są jednym </w:t>
      </w:r>
      <w:r w:rsidR="00FD7F0D">
        <w:rPr>
          <w:rFonts w:ascii="Arial" w:hAnsi="Arial" w:cs="Arial"/>
        </w:rPr>
        <w:br/>
      </w:r>
      <w:r w:rsidR="00382334" w:rsidRPr="00710151">
        <w:rPr>
          <w:rFonts w:ascii="Arial" w:hAnsi="Arial" w:cs="Arial"/>
        </w:rPr>
        <w:t>z</w:t>
      </w:r>
      <w:r w:rsidR="003D2EA7">
        <w:rPr>
          <w:rFonts w:ascii="Arial" w:hAnsi="Arial" w:cs="Arial"/>
        </w:rPr>
        <w:t xml:space="preserve"> </w:t>
      </w:r>
      <w:r w:rsidR="00382334" w:rsidRPr="00710151">
        <w:rPr>
          <w:rFonts w:ascii="Arial" w:hAnsi="Arial" w:cs="Arial"/>
        </w:rPr>
        <w:t xml:space="preserve">najczęściej wskazywanych problemów występujących na etapie realizacji naboru zarówno przez pracowników PUP, jak </w:t>
      </w:r>
      <w:r w:rsidR="003D2EA7">
        <w:rPr>
          <w:rFonts w:ascii="Arial" w:hAnsi="Arial" w:cs="Arial"/>
        </w:rPr>
        <w:t>też</w:t>
      </w:r>
      <w:r w:rsidR="003D2EA7" w:rsidRPr="00710151">
        <w:rPr>
          <w:rFonts w:ascii="Arial" w:hAnsi="Arial" w:cs="Arial"/>
        </w:rPr>
        <w:t xml:space="preserve"> </w:t>
      </w:r>
      <w:r w:rsidR="00382334" w:rsidRPr="00710151">
        <w:rPr>
          <w:rFonts w:ascii="Arial" w:hAnsi="Arial" w:cs="Arial"/>
        </w:rPr>
        <w:t>przedstawicieli WUP i pracodawców.</w:t>
      </w:r>
    </w:p>
    <w:p w14:paraId="77CD56C7" w14:textId="77777777" w:rsidR="00382334" w:rsidRPr="00710151" w:rsidRDefault="00382334" w:rsidP="005C36F3">
      <w:pPr>
        <w:spacing w:line="360" w:lineRule="auto"/>
        <w:jc w:val="both"/>
        <w:rPr>
          <w:rFonts w:ascii="Arial" w:hAnsi="Arial" w:cs="Arial"/>
          <w:b/>
        </w:rPr>
      </w:pPr>
      <w:r w:rsidRPr="00710151">
        <w:rPr>
          <w:rFonts w:ascii="Arial" w:hAnsi="Arial" w:cs="Arial"/>
          <w:b/>
        </w:rPr>
        <w:t>Skomplikowane i czasochłonne procedury (wnioskowania i rozliczania)</w:t>
      </w:r>
    </w:p>
    <w:p w14:paraId="1B871897" w14:textId="4E4369FC" w:rsidR="00382334" w:rsidRPr="00710151" w:rsidRDefault="00382334" w:rsidP="005C36F3">
      <w:p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Obecne procedury są w opinii wnioskodawców długotrwałe i skomplikowane. Oprócz obszernych wniosków jako problematyczna wskazywana była również czasochłonność procesu, niedostosowanie terminów do potrzeb wnioskodawców oraz biurokratyzacja. Dodatkowo konieczność wskazywania </w:t>
      </w:r>
      <w:r w:rsidR="003D2EA7">
        <w:rPr>
          <w:rFonts w:ascii="Arial" w:hAnsi="Arial" w:cs="Arial"/>
        </w:rPr>
        <w:t xml:space="preserve">we wniosku konkretnego </w:t>
      </w:r>
      <w:r w:rsidR="003D2EA7" w:rsidRPr="00710151">
        <w:rPr>
          <w:rFonts w:ascii="Arial" w:hAnsi="Arial" w:cs="Arial"/>
        </w:rPr>
        <w:t>szkole</w:t>
      </w:r>
      <w:r w:rsidR="003D2EA7">
        <w:rPr>
          <w:rFonts w:ascii="Arial" w:hAnsi="Arial" w:cs="Arial"/>
        </w:rPr>
        <w:t>nia</w:t>
      </w:r>
      <w:r w:rsidR="003D2EA7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powoduje, </w:t>
      </w:r>
      <w:r w:rsidR="00FD7F0D">
        <w:rPr>
          <w:rFonts w:ascii="Arial" w:hAnsi="Arial" w:cs="Arial"/>
        </w:rPr>
        <w:br/>
      </w:r>
      <w:r w:rsidRPr="00710151">
        <w:rPr>
          <w:rFonts w:ascii="Arial" w:hAnsi="Arial" w:cs="Arial"/>
        </w:rPr>
        <w:t>że w przypadku zmiany terminu szkolenia k</w:t>
      </w:r>
      <w:r w:rsidR="00B1751B" w:rsidRPr="00710151">
        <w:rPr>
          <w:rFonts w:ascii="Arial" w:hAnsi="Arial" w:cs="Arial"/>
        </w:rPr>
        <w:t>onieczne jest aneksowanie umów.</w:t>
      </w:r>
    </w:p>
    <w:p w14:paraId="7986CFA6" w14:textId="77777777" w:rsidR="005C3870" w:rsidRPr="00710151" w:rsidRDefault="005C3870" w:rsidP="005C36F3">
      <w:pPr>
        <w:spacing w:line="360" w:lineRule="auto"/>
        <w:jc w:val="both"/>
        <w:rPr>
          <w:rFonts w:ascii="Arial" w:hAnsi="Arial" w:cs="Arial"/>
        </w:rPr>
      </w:pPr>
    </w:p>
    <w:p w14:paraId="43D905DF" w14:textId="77777777" w:rsidR="005C3870" w:rsidRPr="008F3E60" w:rsidRDefault="00447373" w:rsidP="005C36F3">
      <w:pPr>
        <w:pStyle w:val="Nagwek1"/>
        <w:spacing w:line="360" w:lineRule="auto"/>
        <w:rPr>
          <w:i w:val="0"/>
        </w:rPr>
      </w:pPr>
      <w:bookmarkStart w:id="14" w:name="_Toc22727089"/>
      <w:r w:rsidRPr="008F3E60">
        <w:rPr>
          <w:i w:val="0"/>
        </w:rPr>
        <w:t>GENEROWANIE ROZWIĄZAŃ</w:t>
      </w:r>
      <w:bookmarkEnd w:id="14"/>
    </w:p>
    <w:p w14:paraId="77C30B82" w14:textId="77777777" w:rsidR="005C3870" w:rsidRPr="00710151" w:rsidRDefault="00B246DC" w:rsidP="005C36F3">
      <w:p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Kolejnym etapem prac w projekcie było generowanie rozwiązań służących usprawnieniu procedury. Punktem wyjścia do tego etapu były z</w:t>
      </w:r>
      <w:r w:rsidR="002C6CC0" w:rsidRPr="00710151">
        <w:rPr>
          <w:rFonts w:ascii="Arial" w:hAnsi="Arial" w:cs="Arial"/>
        </w:rPr>
        <w:t xml:space="preserve">identyfikowane w czasie badań jakościowych i ilościowych </w:t>
      </w:r>
      <w:r w:rsidRPr="00710151">
        <w:rPr>
          <w:rFonts w:ascii="Arial" w:hAnsi="Arial" w:cs="Arial"/>
        </w:rPr>
        <w:t xml:space="preserve">problemy i </w:t>
      </w:r>
      <w:r w:rsidR="002C6CC0" w:rsidRPr="00710151">
        <w:rPr>
          <w:rFonts w:ascii="Arial" w:hAnsi="Arial" w:cs="Arial"/>
        </w:rPr>
        <w:t>obszary wymagające usprawnień</w:t>
      </w:r>
      <w:r w:rsidR="00B1751B" w:rsidRPr="00710151">
        <w:rPr>
          <w:rFonts w:ascii="Arial" w:hAnsi="Arial" w:cs="Arial"/>
        </w:rPr>
        <w:t>.</w:t>
      </w:r>
    </w:p>
    <w:p w14:paraId="109D6FB8" w14:textId="0B45BE91" w:rsidR="00E65D27" w:rsidRPr="00710151" w:rsidRDefault="00E65D27" w:rsidP="005C36F3">
      <w:p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W proces generowania rozwiązań </w:t>
      </w:r>
      <w:r w:rsidR="003D2EA7">
        <w:rPr>
          <w:rFonts w:ascii="Arial" w:hAnsi="Arial" w:cs="Arial"/>
        </w:rPr>
        <w:t xml:space="preserve">zostali </w:t>
      </w:r>
      <w:r w:rsidRPr="00710151">
        <w:rPr>
          <w:rFonts w:ascii="Arial" w:hAnsi="Arial" w:cs="Arial"/>
        </w:rPr>
        <w:t xml:space="preserve">zaangażowani </w:t>
      </w:r>
      <w:r w:rsidR="0044175D" w:rsidRPr="00710151">
        <w:rPr>
          <w:rFonts w:ascii="Arial" w:hAnsi="Arial" w:cs="Arial"/>
        </w:rPr>
        <w:t>przedstawiciele kluczowych interesariuszy procedur</w:t>
      </w:r>
      <w:r w:rsidR="003D2EA7">
        <w:rPr>
          <w:rFonts w:ascii="Arial" w:hAnsi="Arial" w:cs="Arial"/>
        </w:rPr>
        <w:t>, czyli</w:t>
      </w:r>
      <w:r w:rsidR="0044175D" w:rsidRPr="00710151">
        <w:rPr>
          <w:rFonts w:ascii="Arial" w:hAnsi="Arial" w:cs="Arial"/>
        </w:rPr>
        <w:t xml:space="preserve"> przedstawiciele pracodawców, powiatowych urzędów p</w:t>
      </w:r>
      <w:r w:rsidR="00212D33">
        <w:rPr>
          <w:rFonts w:ascii="Arial" w:hAnsi="Arial" w:cs="Arial"/>
        </w:rPr>
        <w:t xml:space="preserve">racy </w:t>
      </w:r>
      <w:r w:rsidR="00FD7F0D">
        <w:rPr>
          <w:rFonts w:ascii="Arial" w:hAnsi="Arial" w:cs="Arial"/>
        </w:rPr>
        <w:br/>
      </w:r>
      <w:r w:rsidR="00212D33">
        <w:rPr>
          <w:rFonts w:ascii="Arial" w:hAnsi="Arial" w:cs="Arial"/>
        </w:rPr>
        <w:t>i</w:t>
      </w:r>
      <w:r w:rsidR="003D2EA7">
        <w:rPr>
          <w:rFonts w:ascii="Arial" w:hAnsi="Arial" w:cs="Arial"/>
        </w:rPr>
        <w:t xml:space="preserve"> </w:t>
      </w:r>
      <w:r w:rsidR="0044175D" w:rsidRPr="00710151">
        <w:rPr>
          <w:rFonts w:ascii="Arial" w:hAnsi="Arial" w:cs="Arial"/>
        </w:rPr>
        <w:t>instytucji szkoleniowych.</w:t>
      </w:r>
      <w:r w:rsidR="002014FB" w:rsidRPr="00710151">
        <w:rPr>
          <w:rFonts w:ascii="Arial" w:hAnsi="Arial" w:cs="Arial"/>
        </w:rPr>
        <w:t xml:space="preserve"> Etap ten </w:t>
      </w:r>
      <w:r w:rsidR="003D2EA7">
        <w:rPr>
          <w:rFonts w:ascii="Arial" w:hAnsi="Arial" w:cs="Arial"/>
        </w:rPr>
        <w:t>zrealizowano</w:t>
      </w:r>
      <w:r w:rsidR="002014FB" w:rsidRPr="00710151">
        <w:rPr>
          <w:rFonts w:ascii="Arial" w:hAnsi="Arial" w:cs="Arial"/>
        </w:rPr>
        <w:t xml:space="preserve"> w czasie </w:t>
      </w:r>
      <w:r w:rsidR="002D6E78" w:rsidRPr="00710151">
        <w:rPr>
          <w:rFonts w:ascii="Arial" w:hAnsi="Arial" w:cs="Arial"/>
        </w:rPr>
        <w:t>spotkań</w:t>
      </w:r>
      <w:r w:rsidR="002014FB" w:rsidRPr="00710151">
        <w:rPr>
          <w:rFonts w:ascii="Arial" w:hAnsi="Arial" w:cs="Arial"/>
        </w:rPr>
        <w:t xml:space="preserve"> i warszta</w:t>
      </w:r>
      <w:r w:rsidR="002D6E78" w:rsidRPr="00710151">
        <w:rPr>
          <w:rFonts w:ascii="Arial" w:hAnsi="Arial" w:cs="Arial"/>
        </w:rPr>
        <w:t>tó</w:t>
      </w:r>
      <w:r w:rsidR="00B1751B" w:rsidRPr="00710151">
        <w:rPr>
          <w:rFonts w:ascii="Arial" w:hAnsi="Arial" w:cs="Arial"/>
        </w:rPr>
        <w:t>w. Zgromadzono również opinie i</w:t>
      </w:r>
      <w:r w:rsidR="003D2EA7">
        <w:rPr>
          <w:rFonts w:ascii="Arial" w:hAnsi="Arial" w:cs="Arial"/>
        </w:rPr>
        <w:t xml:space="preserve"> </w:t>
      </w:r>
      <w:r w:rsidR="002D6E78" w:rsidRPr="00710151">
        <w:rPr>
          <w:rFonts w:ascii="Arial" w:hAnsi="Arial" w:cs="Arial"/>
        </w:rPr>
        <w:t>rozwiązania wskazywane przez interesariuszy w czasie innych spotkań i rozmów indywidualnych.</w:t>
      </w:r>
    </w:p>
    <w:p w14:paraId="02D39221" w14:textId="77777777" w:rsidR="002D6E78" w:rsidRPr="00710151" w:rsidRDefault="002D6E78" w:rsidP="005C36F3">
      <w:p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Na tym etapie zorganizowano:</w:t>
      </w:r>
    </w:p>
    <w:p w14:paraId="0999BCE1" w14:textId="77777777" w:rsidR="0044175D" w:rsidRPr="00710151" w:rsidRDefault="00FC6DC8" w:rsidP="005C36F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>d</w:t>
      </w:r>
      <w:r w:rsidR="002D6E78" w:rsidRPr="00710151">
        <w:rPr>
          <w:rFonts w:ascii="Arial" w:hAnsi="Arial" w:cs="Arial"/>
        </w:rPr>
        <w:t>wudniowy warsztat z</w:t>
      </w:r>
      <w:r w:rsidR="009E5FC1" w:rsidRPr="00710151">
        <w:rPr>
          <w:rFonts w:ascii="Arial" w:hAnsi="Arial" w:cs="Arial"/>
        </w:rPr>
        <w:t xml:space="preserve"> przedstawicielami PUP, IS oraz pracodawcami,</w:t>
      </w:r>
    </w:p>
    <w:p w14:paraId="69EFC2C1" w14:textId="10669367" w:rsidR="002D6E78" w:rsidRPr="00710151" w:rsidRDefault="002D6E78" w:rsidP="005C36F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6 spotkań w grupach jednorodnych, </w:t>
      </w:r>
      <w:r w:rsidR="003D2EA7">
        <w:rPr>
          <w:rFonts w:ascii="Arial" w:hAnsi="Arial" w:cs="Arial"/>
        </w:rPr>
        <w:t>czyli</w:t>
      </w:r>
      <w:r w:rsidRPr="00710151">
        <w:rPr>
          <w:rFonts w:ascii="Arial" w:hAnsi="Arial" w:cs="Arial"/>
        </w:rPr>
        <w:t xml:space="preserve"> </w:t>
      </w:r>
      <w:r w:rsidR="009E5FC1" w:rsidRPr="00710151">
        <w:rPr>
          <w:rFonts w:ascii="Arial" w:hAnsi="Arial" w:cs="Arial"/>
        </w:rPr>
        <w:t>2</w:t>
      </w:r>
      <w:r w:rsidRPr="00710151">
        <w:rPr>
          <w:rFonts w:ascii="Arial" w:hAnsi="Arial" w:cs="Arial"/>
        </w:rPr>
        <w:t xml:space="preserve"> z pracodawcami, </w:t>
      </w:r>
      <w:r w:rsidR="009E5FC1" w:rsidRPr="00710151">
        <w:rPr>
          <w:rFonts w:ascii="Arial" w:hAnsi="Arial" w:cs="Arial"/>
        </w:rPr>
        <w:t>2</w:t>
      </w:r>
      <w:r w:rsidRPr="00710151">
        <w:rPr>
          <w:rFonts w:ascii="Arial" w:hAnsi="Arial" w:cs="Arial"/>
        </w:rPr>
        <w:t xml:space="preserve"> z przedstawicielami IS oraz </w:t>
      </w:r>
      <w:r w:rsidR="009E5FC1" w:rsidRPr="00710151">
        <w:rPr>
          <w:rFonts w:ascii="Arial" w:hAnsi="Arial" w:cs="Arial"/>
        </w:rPr>
        <w:t xml:space="preserve">2 </w:t>
      </w:r>
      <w:r w:rsidR="00B1751B" w:rsidRPr="00710151">
        <w:rPr>
          <w:rFonts w:ascii="Arial" w:hAnsi="Arial" w:cs="Arial"/>
        </w:rPr>
        <w:t>z</w:t>
      </w:r>
      <w:r w:rsidR="003D2EA7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przedstawicielami PUP.</w:t>
      </w:r>
    </w:p>
    <w:p w14:paraId="2E0F4DBB" w14:textId="1191A601" w:rsidR="00447373" w:rsidRPr="00710151" w:rsidRDefault="006A6E9F" w:rsidP="005C36F3">
      <w:pPr>
        <w:spacing w:line="360" w:lineRule="auto"/>
        <w:jc w:val="both"/>
        <w:rPr>
          <w:rFonts w:ascii="Arial" w:hAnsi="Arial" w:cs="Arial"/>
          <w:b/>
          <w:color w:val="0070C0"/>
        </w:rPr>
      </w:pPr>
      <w:r w:rsidRPr="00710151">
        <w:rPr>
          <w:rFonts w:ascii="Arial" w:hAnsi="Arial" w:cs="Arial"/>
        </w:rPr>
        <w:lastRenderedPageBreak/>
        <w:t>Warsztaty</w:t>
      </w:r>
      <w:r w:rsidR="009E5FC1" w:rsidRPr="00710151">
        <w:rPr>
          <w:rFonts w:ascii="Arial" w:hAnsi="Arial" w:cs="Arial"/>
        </w:rPr>
        <w:t xml:space="preserve"> i spotkania</w:t>
      </w:r>
      <w:r w:rsidRPr="00710151">
        <w:rPr>
          <w:rFonts w:ascii="Arial" w:hAnsi="Arial" w:cs="Arial"/>
        </w:rPr>
        <w:t xml:space="preserve"> miały na celu opracowanie zestawu rekomendowanych rozwiązań poprawiających współpracę </w:t>
      </w:r>
      <w:r w:rsidR="003D2EA7">
        <w:rPr>
          <w:rFonts w:ascii="Arial" w:hAnsi="Arial" w:cs="Arial"/>
        </w:rPr>
        <w:t>p</w:t>
      </w:r>
      <w:r w:rsidR="003D2EA7" w:rsidRPr="00710151">
        <w:rPr>
          <w:rFonts w:ascii="Arial" w:hAnsi="Arial" w:cs="Arial"/>
        </w:rPr>
        <w:t xml:space="preserve">owiatowych </w:t>
      </w:r>
      <w:r w:rsidR="003D2EA7">
        <w:rPr>
          <w:rFonts w:ascii="Arial" w:hAnsi="Arial" w:cs="Arial"/>
        </w:rPr>
        <w:t>u</w:t>
      </w:r>
      <w:r w:rsidR="003D2EA7" w:rsidRPr="00710151">
        <w:rPr>
          <w:rFonts w:ascii="Arial" w:hAnsi="Arial" w:cs="Arial"/>
        </w:rPr>
        <w:t xml:space="preserve">rzędów </w:t>
      </w:r>
      <w:r w:rsidR="003D2EA7">
        <w:rPr>
          <w:rFonts w:ascii="Arial" w:hAnsi="Arial" w:cs="Arial"/>
        </w:rPr>
        <w:t>p</w:t>
      </w:r>
      <w:r w:rsidR="003D2EA7" w:rsidRPr="00710151">
        <w:rPr>
          <w:rFonts w:ascii="Arial" w:hAnsi="Arial" w:cs="Arial"/>
        </w:rPr>
        <w:t xml:space="preserve">racy </w:t>
      </w:r>
      <w:r w:rsidRPr="00710151">
        <w:rPr>
          <w:rFonts w:ascii="Arial" w:hAnsi="Arial" w:cs="Arial"/>
        </w:rPr>
        <w:t xml:space="preserve">z pracodawcami i instytucjami szkoleniowymi w obszarze </w:t>
      </w:r>
      <w:r w:rsidR="00EE3A73">
        <w:rPr>
          <w:rFonts w:ascii="Arial" w:hAnsi="Arial" w:cs="Arial"/>
        </w:rPr>
        <w:t>t</w:t>
      </w:r>
      <w:r w:rsidRPr="00710151">
        <w:rPr>
          <w:rFonts w:ascii="Arial" w:hAnsi="Arial" w:cs="Arial"/>
        </w:rPr>
        <w:t xml:space="preserve">rójstronnych </w:t>
      </w:r>
      <w:r w:rsidR="00EE3A73">
        <w:rPr>
          <w:rFonts w:ascii="Arial" w:hAnsi="Arial" w:cs="Arial"/>
        </w:rPr>
        <w:t>u</w:t>
      </w:r>
      <w:r w:rsidRPr="00710151">
        <w:rPr>
          <w:rFonts w:ascii="Arial" w:hAnsi="Arial" w:cs="Arial"/>
        </w:rPr>
        <w:t xml:space="preserve">mów </w:t>
      </w:r>
      <w:r w:rsidR="00EE3A73">
        <w:rPr>
          <w:rFonts w:ascii="Arial" w:hAnsi="Arial" w:cs="Arial"/>
        </w:rPr>
        <w:t>s</w:t>
      </w:r>
      <w:r w:rsidRPr="00710151">
        <w:rPr>
          <w:rFonts w:ascii="Arial" w:hAnsi="Arial" w:cs="Arial"/>
        </w:rPr>
        <w:t>zkoleniowych (TU</w:t>
      </w:r>
      <w:r w:rsidR="00B1751B" w:rsidRPr="00710151">
        <w:rPr>
          <w:rFonts w:ascii="Arial" w:hAnsi="Arial" w:cs="Arial"/>
        </w:rPr>
        <w:t>S) oraz szkoleń finansowanych z</w:t>
      </w:r>
      <w:r w:rsidR="003D2EA7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Krajowego Funduszu Szkoleniowego. Za</w:t>
      </w:r>
      <w:r w:rsidR="00212D33">
        <w:rPr>
          <w:rFonts w:ascii="Arial" w:hAnsi="Arial" w:cs="Arial"/>
        </w:rPr>
        <w:t xml:space="preserve">łożeniem warsztatów było </w:t>
      </w:r>
      <w:r w:rsidR="003D2EA7">
        <w:rPr>
          <w:rFonts w:ascii="Arial" w:hAnsi="Arial" w:cs="Arial"/>
        </w:rPr>
        <w:t>wypracowanie</w:t>
      </w:r>
      <w:r w:rsidRPr="00710151">
        <w:rPr>
          <w:rFonts w:ascii="Arial" w:hAnsi="Arial" w:cs="Arial"/>
        </w:rPr>
        <w:t xml:space="preserve"> </w:t>
      </w:r>
      <w:r w:rsidR="003D2EA7" w:rsidRPr="00710151">
        <w:rPr>
          <w:rFonts w:ascii="Arial" w:hAnsi="Arial" w:cs="Arial"/>
        </w:rPr>
        <w:t>modelow</w:t>
      </w:r>
      <w:r w:rsidR="003D2EA7">
        <w:rPr>
          <w:rFonts w:ascii="Arial" w:hAnsi="Arial" w:cs="Arial"/>
        </w:rPr>
        <w:t>ej</w:t>
      </w:r>
      <w:r w:rsidR="003D2EA7" w:rsidRPr="00710151">
        <w:rPr>
          <w:rFonts w:ascii="Arial" w:hAnsi="Arial" w:cs="Arial"/>
        </w:rPr>
        <w:t xml:space="preserve"> procedur</w:t>
      </w:r>
      <w:r w:rsidR="003D2EA7">
        <w:rPr>
          <w:rFonts w:ascii="Arial" w:hAnsi="Arial" w:cs="Arial"/>
        </w:rPr>
        <w:t>y</w:t>
      </w:r>
      <w:r w:rsidRPr="00710151">
        <w:rPr>
          <w:rFonts w:ascii="Arial" w:hAnsi="Arial" w:cs="Arial"/>
        </w:rPr>
        <w:t xml:space="preserve">, inaczej </w:t>
      </w:r>
      <w:r w:rsidR="003D2EA7" w:rsidRPr="00710151">
        <w:rPr>
          <w:rFonts w:ascii="Arial" w:hAnsi="Arial" w:cs="Arial"/>
        </w:rPr>
        <w:t>sekwencj</w:t>
      </w:r>
      <w:r w:rsidR="003D2EA7">
        <w:rPr>
          <w:rFonts w:ascii="Arial" w:hAnsi="Arial" w:cs="Arial"/>
        </w:rPr>
        <w:t>i</w:t>
      </w:r>
      <w:r w:rsidR="003D2EA7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kroków, </w:t>
      </w:r>
      <w:r w:rsidR="003D2EA7" w:rsidRPr="00710151">
        <w:rPr>
          <w:rFonts w:ascii="Arial" w:hAnsi="Arial" w:cs="Arial"/>
        </w:rPr>
        <w:t>składając</w:t>
      </w:r>
      <w:r w:rsidR="003D2EA7">
        <w:rPr>
          <w:rFonts w:ascii="Arial" w:hAnsi="Arial" w:cs="Arial"/>
        </w:rPr>
        <w:t>ych</w:t>
      </w:r>
      <w:r w:rsidR="003D2EA7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się </w:t>
      </w:r>
      <w:r w:rsidR="00FD7F0D">
        <w:rPr>
          <w:rFonts w:ascii="Arial" w:hAnsi="Arial" w:cs="Arial"/>
        </w:rPr>
        <w:br/>
      </w:r>
      <w:r w:rsidRPr="00710151">
        <w:rPr>
          <w:rFonts w:ascii="Arial" w:hAnsi="Arial" w:cs="Arial"/>
        </w:rPr>
        <w:t xml:space="preserve">na realizację usługi skierowanej do </w:t>
      </w:r>
      <w:r w:rsidR="00003596" w:rsidRPr="00710151">
        <w:rPr>
          <w:rFonts w:ascii="Arial" w:hAnsi="Arial" w:cs="Arial"/>
        </w:rPr>
        <w:t>pracodawców</w:t>
      </w:r>
      <w:r w:rsidRPr="00710151">
        <w:rPr>
          <w:rStyle w:val="Odwoanieprzypisudolnego"/>
          <w:rFonts w:ascii="Arial" w:hAnsi="Arial" w:cs="Arial"/>
        </w:rPr>
        <w:footnoteReference w:id="3"/>
      </w:r>
      <w:bookmarkStart w:id="15" w:name="_Toc6551019"/>
      <w:r w:rsidR="003D2EA7">
        <w:rPr>
          <w:rFonts w:ascii="Arial" w:hAnsi="Arial" w:cs="Arial"/>
        </w:rPr>
        <w:t>.</w:t>
      </w:r>
    </w:p>
    <w:p w14:paraId="1C25D182" w14:textId="41CC6531" w:rsidR="00447373" w:rsidRPr="00710151" w:rsidRDefault="00447373" w:rsidP="005C36F3">
      <w:pPr>
        <w:pStyle w:val="tekstzwyky"/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Uczestnicy mieli za zadanie opracować idealny schemat realizacji usługi, przyjmując punkt widzenia poszczególnych grup interesariuszy. W trakcie dyskusji przeanalizowano </w:t>
      </w:r>
      <w:r w:rsidR="00584BB9">
        <w:rPr>
          <w:rFonts w:ascii="Arial" w:hAnsi="Arial" w:cs="Arial"/>
        </w:rPr>
        <w:t xml:space="preserve">wszystkie </w:t>
      </w:r>
      <w:r w:rsidRPr="00710151">
        <w:rPr>
          <w:rFonts w:ascii="Arial" w:hAnsi="Arial" w:cs="Arial"/>
        </w:rPr>
        <w:t>sformułowane propozycje</w:t>
      </w:r>
      <w:r w:rsidR="00584BB9">
        <w:rPr>
          <w:rFonts w:ascii="Arial" w:hAnsi="Arial" w:cs="Arial"/>
        </w:rPr>
        <w:t>.</w:t>
      </w:r>
      <w:r w:rsidRPr="00710151">
        <w:rPr>
          <w:rFonts w:ascii="Arial" w:hAnsi="Arial" w:cs="Arial"/>
        </w:rPr>
        <w:t xml:space="preserve"> Następnie uczestnicy głosowali, wskazując rozwiązania </w:t>
      </w:r>
      <w:r w:rsidR="00FD7F0D">
        <w:rPr>
          <w:rFonts w:ascii="Arial" w:hAnsi="Arial" w:cs="Arial"/>
        </w:rPr>
        <w:br/>
      </w:r>
      <w:r w:rsidRPr="00710151">
        <w:rPr>
          <w:rFonts w:ascii="Arial" w:hAnsi="Arial" w:cs="Arial"/>
        </w:rPr>
        <w:t>ich zdaniem najbardziej obiecujące</w:t>
      </w:r>
      <w:r w:rsidR="00584BB9">
        <w:rPr>
          <w:rFonts w:ascii="Arial" w:hAnsi="Arial" w:cs="Arial"/>
        </w:rPr>
        <w:t xml:space="preserve"> oraz</w:t>
      </w:r>
      <w:r w:rsidR="00584BB9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zasługujące na dalsze doskonalenie i </w:t>
      </w:r>
      <w:r w:rsidR="00584BB9">
        <w:rPr>
          <w:rFonts w:ascii="Arial" w:hAnsi="Arial" w:cs="Arial"/>
        </w:rPr>
        <w:t xml:space="preserve">– </w:t>
      </w:r>
      <w:r w:rsidRPr="00710151">
        <w:rPr>
          <w:rFonts w:ascii="Arial" w:hAnsi="Arial" w:cs="Arial"/>
        </w:rPr>
        <w:t>co najważniejsze</w:t>
      </w:r>
      <w:r w:rsidR="00584BB9">
        <w:rPr>
          <w:rFonts w:ascii="Arial" w:hAnsi="Arial" w:cs="Arial"/>
        </w:rPr>
        <w:t xml:space="preserve"> –</w:t>
      </w:r>
      <w:r w:rsidRPr="00710151">
        <w:rPr>
          <w:rFonts w:ascii="Arial" w:hAnsi="Arial" w:cs="Arial"/>
        </w:rPr>
        <w:t xml:space="preserve"> możliwe do wdrożenia.</w:t>
      </w:r>
    </w:p>
    <w:p w14:paraId="71E32225" w14:textId="2BD6C11E" w:rsidR="00447373" w:rsidRPr="00710151" w:rsidRDefault="00447373" w:rsidP="005C36F3">
      <w:pPr>
        <w:pStyle w:val="tekstzwyky"/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Poniżej </w:t>
      </w:r>
      <w:r w:rsidR="009E5FC1" w:rsidRPr="00710151">
        <w:rPr>
          <w:rFonts w:ascii="Arial" w:hAnsi="Arial" w:cs="Arial"/>
        </w:rPr>
        <w:t>przedstawiono podsumowanie</w:t>
      </w:r>
      <w:r w:rsidRPr="00710151">
        <w:rPr>
          <w:rFonts w:ascii="Arial" w:hAnsi="Arial" w:cs="Arial"/>
        </w:rPr>
        <w:t xml:space="preserve"> </w:t>
      </w:r>
      <w:r w:rsidR="009E5FC1" w:rsidRPr="00710151">
        <w:rPr>
          <w:rFonts w:ascii="Arial" w:hAnsi="Arial" w:cs="Arial"/>
        </w:rPr>
        <w:t>w formie list</w:t>
      </w:r>
      <w:r w:rsidRPr="00710151">
        <w:rPr>
          <w:rFonts w:ascii="Arial" w:hAnsi="Arial" w:cs="Arial"/>
        </w:rPr>
        <w:t xml:space="preserve"> rozwiązań, które zyskały w trakcie warsztatów większą aprobatę uczestników. Zostały</w:t>
      </w:r>
      <w:r w:rsidR="006F6448" w:rsidRPr="00710151">
        <w:rPr>
          <w:rFonts w:ascii="Arial" w:hAnsi="Arial" w:cs="Arial"/>
        </w:rPr>
        <w:t xml:space="preserve"> one</w:t>
      </w:r>
      <w:r w:rsidRPr="00710151">
        <w:rPr>
          <w:rFonts w:ascii="Arial" w:hAnsi="Arial" w:cs="Arial"/>
        </w:rPr>
        <w:t xml:space="preserve"> zebrane w 5 najważniejszych obszarów, które zdaniem uczestników warsztatów są klucz</w:t>
      </w:r>
      <w:r w:rsidR="00212D33">
        <w:rPr>
          <w:rFonts w:ascii="Arial" w:hAnsi="Arial" w:cs="Arial"/>
        </w:rPr>
        <w:t xml:space="preserve">owe oraz wymagają modyfikacji </w:t>
      </w:r>
      <w:r w:rsidR="00FD7F0D">
        <w:rPr>
          <w:rFonts w:ascii="Arial" w:hAnsi="Arial" w:cs="Arial"/>
        </w:rPr>
        <w:br/>
      </w:r>
      <w:r w:rsidR="00212D33">
        <w:rPr>
          <w:rFonts w:ascii="Arial" w:hAnsi="Arial" w:cs="Arial"/>
        </w:rPr>
        <w:t>i</w:t>
      </w:r>
      <w:r w:rsidR="00584BB9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udoskonalenia. Rozwiązania te stały się istotnym punktem wyjścia oraz inspiracją </w:t>
      </w:r>
      <w:r w:rsidR="004C2173">
        <w:rPr>
          <w:rFonts w:ascii="Arial" w:hAnsi="Arial" w:cs="Arial"/>
        </w:rPr>
        <w:br/>
      </w:r>
      <w:r w:rsidRPr="00710151">
        <w:rPr>
          <w:rFonts w:ascii="Arial" w:hAnsi="Arial" w:cs="Arial"/>
        </w:rPr>
        <w:t xml:space="preserve">dla formułowanych wniosków i pomysłów do dalszej pracy ekspertów w projekcie </w:t>
      </w:r>
      <w:r w:rsidR="004C2173">
        <w:rPr>
          <w:rFonts w:ascii="Arial" w:hAnsi="Arial" w:cs="Arial"/>
        </w:rPr>
        <w:br/>
      </w:r>
      <w:r w:rsidR="00B1751B" w:rsidRPr="00710151">
        <w:rPr>
          <w:rFonts w:ascii="Arial" w:hAnsi="Arial" w:cs="Arial"/>
        </w:rPr>
        <w:t>nad wstępną wersją procedury.</w:t>
      </w:r>
    </w:p>
    <w:p w14:paraId="31A1CEF1" w14:textId="77777777" w:rsidR="00447373" w:rsidRPr="00710151" w:rsidRDefault="00447373" w:rsidP="005C36F3">
      <w:pPr>
        <w:pStyle w:val="tekstzwyky"/>
        <w:spacing w:line="360" w:lineRule="auto"/>
        <w:rPr>
          <w:rFonts w:ascii="Arial" w:hAnsi="Arial" w:cs="Arial"/>
        </w:rPr>
      </w:pPr>
    </w:p>
    <w:p w14:paraId="278CC3CD" w14:textId="5952EEB4" w:rsidR="00447373" w:rsidRPr="00710151" w:rsidRDefault="00447373" w:rsidP="005C36F3">
      <w:pPr>
        <w:pStyle w:val="tekstzwyky"/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Zdaniem uczestników warsztatów najważniejsze kwestie, jakie wymagają modyfikacji, </w:t>
      </w:r>
      <w:r w:rsidR="00FD7F0D">
        <w:rPr>
          <w:rFonts w:ascii="Arial" w:hAnsi="Arial" w:cs="Arial"/>
        </w:rPr>
        <w:br/>
      </w:r>
      <w:r w:rsidRPr="00710151">
        <w:rPr>
          <w:rFonts w:ascii="Arial" w:hAnsi="Arial" w:cs="Arial"/>
        </w:rPr>
        <w:t>aby podnieść jakość współpracy między pracodawcami i instytucjami ryn</w:t>
      </w:r>
      <w:r w:rsidR="00212D33">
        <w:rPr>
          <w:rFonts w:ascii="Arial" w:hAnsi="Arial" w:cs="Arial"/>
        </w:rPr>
        <w:t>ku pracy w ramach TUS i</w:t>
      </w:r>
      <w:r w:rsidR="00584BB9">
        <w:rPr>
          <w:rFonts w:ascii="Arial" w:hAnsi="Arial" w:cs="Arial"/>
        </w:rPr>
        <w:t xml:space="preserve"> </w:t>
      </w:r>
      <w:r w:rsidR="00B1751B" w:rsidRPr="00710151">
        <w:rPr>
          <w:rFonts w:ascii="Arial" w:hAnsi="Arial" w:cs="Arial"/>
        </w:rPr>
        <w:t>KFS</w:t>
      </w:r>
      <w:r w:rsidR="00584BB9">
        <w:rPr>
          <w:rFonts w:ascii="Arial" w:hAnsi="Arial" w:cs="Arial"/>
        </w:rPr>
        <w:t>,</w:t>
      </w:r>
      <w:r w:rsidR="00B1751B" w:rsidRPr="00710151">
        <w:rPr>
          <w:rFonts w:ascii="Arial" w:hAnsi="Arial" w:cs="Arial"/>
        </w:rPr>
        <w:t xml:space="preserve"> to:</w:t>
      </w:r>
    </w:p>
    <w:p w14:paraId="5E40578D" w14:textId="68BB561E" w:rsidR="00447373" w:rsidRPr="00710151" w:rsidRDefault="00447373" w:rsidP="005C36F3">
      <w:pPr>
        <w:pStyle w:val="tekstzwyky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Ułatwić administracyjną obsługę współpracy z pracodawcą i zmniejszyć nadzór </w:t>
      </w:r>
      <w:r w:rsidR="004C2173">
        <w:rPr>
          <w:rFonts w:ascii="Arial" w:hAnsi="Arial" w:cs="Arial"/>
        </w:rPr>
        <w:br/>
      </w:r>
      <w:r w:rsidRPr="00710151">
        <w:rPr>
          <w:rFonts w:ascii="Arial" w:hAnsi="Arial" w:cs="Arial"/>
        </w:rPr>
        <w:t>nad jej formalnymi aspektami.</w:t>
      </w:r>
    </w:p>
    <w:p w14:paraId="656BB262" w14:textId="77777777" w:rsidR="00447373" w:rsidRPr="00710151" w:rsidRDefault="00447373" w:rsidP="005C36F3">
      <w:pPr>
        <w:pStyle w:val="tekstzwyky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>Zapewnić bardziej kompleksową obsługę skoncentrowaną na potrzebach pracodawcy, a nie usługach oferowanych przez instytucje rynku pracy.</w:t>
      </w:r>
    </w:p>
    <w:p w14:paraId="6FA74499" w14:textId="77777777" w:rsidR="00447373" w:rsidRPr="00710151" w:rsidRDefault="00447373" w:rsidP="005C36F3">
      <w:pPr>
        <w:pStyle w:val="tekstzwyky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Zapewnić lepszą jakość szkoleń przez odwołanie się </w:t>
      </w:r>
      <w:r w:rsidR="008108E3" w:rsidRPr="00B3771C">
        <w:rPr>
          <w:rFonts w:ascii="Arial" w:hAnsi="Arial" w:cs="Arial"/>
        </w:rPr>
        <w:t>do</w:t>
      </w:r>
      <w:r w:rsidR="008108E3" w:rsidRPr="008108E3">
        <w:rPr>
          <w:rFonts w:ascii="Arial" w:hAnsi="Arial" w:cs="Arial"/>
          <w:color w:val="FF0000"/>
        </w:rPr>
        <w:t xml:space="preserve"> </w:t>
      </w:r>
      <w:r w:rsidRPr="00710151">
        <w:rPr>
          <w:rFonts w:ascii="Arial" w:hAnsi="Arial" w:cs="Arial"/>
        </w:rPr>
        <w:t>powstających standardów oraz procesów ich oceny.</w:t>
      </w:r>
    </w:p>
    <w:p w14:paraId="7EFF8A1A" w14:textId="5D9C4A6D" w:rsidR="00447373" w:rsidRPr="00710151" w:rsidRDefault="00447373" w:rsidP="005C36F3">
      <w:pPr>
        <w:pStyle w:val="tekstzwyky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Zmodyfikować konstrukcję </w:t>
      </w:r>
      <w:r w:rsidR="00EE3A73">
        <w:rPr>
          <w:rFonts w:ascii="Arial" w:hAnsi="Arial" w:cs="Arial"/>
        </w:rPr>
        <w:t>t</w:t>
      </w:r>
      <w:r w:rsidRPr="00710151">
        <w:rPr>
          <w:rFonts w:ascii="Arial" w:hAnsi="Arial" w:cs="Arial"/>
        </w:rPr>
        <w:t xml:space="preserve">rójstronnych </w:t>
      </w:r>
      <w:r w:rsidR="00EE3A73">
        <w:rPr>
          <w:rFonts w:ascii="Arial" w:hAnsi="Arial" w:cs="Arial"/>
        </w:rPr>
        <w:t>u</w:t>
      </w:r>
      <w:r w:rsidRPr="00710151">
        <w:rPr>
          <w:rFonts w:ascii="Arial" w:hAnsi="Arial" w:cs="Arial"/>
        </w:rPr>
        <w:t xml:space="preserve">mów </w:t>
      </w:r>
      <w:r w:rsidR="00EE3A73">
        <w:rPr>
          <w:rFonts w:ascii="Arial" w:hAnsi="Arial" w:cs="Arial"/>
        </w:rPr>
        <w:t>s</w:t>
      </w:r>
      <w:r w:rsidRPr="00710151">
        <w:rPr>
          <w:rFonts w:ascii="Arial" w:hAnsi="Arial" w:cs="Arial"/>
        </w:rPr>
        <w:t xml:space="preserve">zkoleniowych w taki sposób, </w:t>
      </w:r>
      <w:r w:rsidR="00FD7F0D">
        <w:rPr>
          <w:rFonts w:ascii="Arial" w:hAnsi="Arial" w:cs="Arial"/>
        </w:rPr>
        <w:br/>
      </w:r>
      <w:r w:rsidRPr="00710151">
        <w:rPr>
          <w:rFonts w:ascii="Arial" w:hAnsi="Arial" w:cs="Arial"/>
        </w:rPr>
        <w:t>by zmniejszyć ryzyko dla pracodawcy i zrównoważyć obowiązki stron.</w:t>
      </w:r>
    </w:p>
    <w:p w14:paraId="2C6216A3" w14:textId="77777777" w:rsidR="00447373" w:rsidRPr="00710151" w:rsidRDefault="00447373" w:rsidP="005C36F3">
      <w:pPr>
        <w:pStyle w:val="tekstzwyky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>Unowocześnić język i formy komunikowania się PUP z pracodawcami.</w:t>
      </w:r>
    </w:p>
    <w:p w14:paraId="2851B637" w14:textId="04B4E9CF" w:rsidR="00447373" w:rsidRDefault="00447373" w:rsidP="005C36F3">
      <w:pPr>
        <w:pStyle w:val="tekstzwyky"/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W każdym z obszarów </w:t>
      </w:r>
      <w:r w:rsidR="00584BB9">
        <w:rPr>
          <w:rFonts w:ascii="Arial" w:hAnsi="Arial" w:cs="Arial"/>
        </w:rPr>
        <w:t xml:space="preserve">zostały również </w:t>
      </w:r>
      <w:r w:rsidRPr="00710151">
        <w:rPr>
          <w:rFonts w:ascii="Arial" w:hAnsi="Arial" w:cs="Arial"/>
        </w:rPr>
        <w:t xml:space="preserve">wskazane </w:t>
      </w:r>
      <w:r w:rsidR="00B1751B" w:rsidRPr="00710151">
        <w:rPr>
          <w:rFonts w:ascii="Arial" w:hAnsi="Arial" w:cs="Arial"/>
        </w:rPr>
        <w:t xml:space="preserve">przez uczestników warsztatów </w:t>
      </w:r>
      <w:r w:rsidRPr="00710151">
        <w:rPr>
          <w:rFonts w:ascii="Arial" w:hAnsi="Arial" w:cs="Arial"/>
        </w:rPr>
        <w:t>szczegółowe rozwiązania i komentarze moderatora:</w:t>
      </w:r>
    </w:p>
    <w:p w14:paraId="61C82449" w14:textId="77777777" w:rsidR="00447373" w:rsidRPr="00710151" w:rsidRDefault="00447373" w:rsidP="005C36F3">
      <w:pPr>
        <w:pStyle w:val="tekstzwyky"/>
        <w:spacing w:line="360" w:lineRule="auto"/>
        <w:rPr>
          <w:rFonts w:ascii="Arial" w:hAnsi="Arial" w:cs="Arial"/>
          <w:b/>
        </w:rPr>
      </w:pPr>
      <w:r w:rsidRPr="00710151">
        <w:rPr>
          <w:rFonts w:ascii="Arial" w:hAnsi="Arial" w:cs="Arial"/>
          <w:b/>
        </w:rPr>
        <w:lastRenderedPageBreak/>
        <w:t xml:space="preserve">Ad. 1. Ułatwienie administracyjnej obsługi współpracy z pracodawcą oznacza: </w:t>
      </w:r>
    </w:p>
    <w:p w14:paraId="5624E939" w14:textId="0D82E8E4" w:rsidR="00447373" w:rsidRPr="00710151" w:rsidRDefault="00447373" w:rsidP="005C36F3">
      <w:pPr>
        <w:pStyle w:val="tekstzwyky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>opracowanie rozwiązania informatycznego wspierającego</w:t>
      </w:r>
      <w:r w:rsidR="00606026" w:rsidRPr="00710151">
        <w:rPr>
          <w:rFonts w:ascii="Arial" w:hAnsi="Arial" w:cs="Arial"/>
        </w:rPr>
        <w:t xml:space="preserve"> nabór i rozliczanie wniosków o</w:t>
      </w:r>
      <w:r w:rsidR="00584BB9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dofinansowanie</w:t>
      </w:r>
      <w:r w:rsidR="00584BB9">
        <w:rPr>
          <w:rFonts w:ascii="Arial" w:hAnsi="Arial" w:cs="Arial"/>
        </w:rPr>
        <w:t>,</w:t>
      </w:r>
      <w:r w:rsidRPr="00710151">
        <w:rPr>
          <w:rFonts w:ascii="Arial" w:hAnsi="Arial" w:cs="Arial"/>
        </w:rPr>
        <w:t xml:space="preserve"> a także bieżącą komunik</w:t>
      </w:r>
      <w:r w:rsidR="00212D33">
        <w:rPr>
          <w:rFonts w:ascii="Arial" w:hAnsi="Arial" w:cs="Arial"/>
        </w:rPr>
        <w:t>ację z pracodawcą; rezygnacja z</w:t>
      </w:r>
      <w:r w:rsidR="00584BB9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papierowych dokumentów; </w:t>
      </w:r>
    </w:p>
    <w:p w14:paraId="61140E57" w14:textId="17D6C500" w:rsidR="00447373" w:rsidRPr="00710151" w:rsidRDefault="00447373" w:rsidP="005C36F3">
      <w:pPr>
        <w:pStyle w:val="tekstzwyky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>wprowadzenie jednolitego wniosku o dofinans</w:t>
      </w:r>
      <w:r w:rsidR="00212D33">
        <w:rPr>
          <w:rFonts w:ascii="Arial" w:hAnsi="Arial" w:cs="Arial"/>
        </w:rPr>
        <w:t xml:space="preserve">owanie szkolenia w ramach KFS </w:t>
      </w:r>
      <w:r w:rsidR="00FD7F0D">
        <w:rPr>
          <w:rFonts w:ascii="Arial" w:hAnsi="Arial" w:cs="Arial"/>
        </w:rPr>
        <w:br/>
      </w:r>
      <w:r w:rsidR="00212D33">
        <w:rPr>
          <w:rFonts w:ascii="Arial" w:hAnsi="Arial" w:cs="Arial"/>
        </w:rPr>
        <w:t>i</w:t>
      </w:r>
      <w:r w:rsidR="00584BB9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kryteriów jego oceny;</w:t>
      </w:r>
    </w:p>
    <w:p w14:paraId="59770941" w14:textId="70F256BC" w:rsidR="00447373" w:rsidRPr="00710151" w:rsidRDefault="00447373" w:rsidP="005C36F3">
      <w:pPr>
        <w:pStyle w:val="tekstzwyky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w miarę możliwości </w:t>
      </w:r>
      <w:r w:rsidR="00584BB9">
        <w:rPr>
          <w:rFonts w:ascii="Arial" w:hAnsi="Arial" w:cs="Arial"/>
        </w:rPr>
        <w:t>–</w:t>
      </w:r>
      <w:r w:rsidR="00584BB9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automatyczne uzupełnianie danych, które zostały już podane przez pracodawcę lub mogą zostać łatwo pobrane z innych zawierających je baz; </w:t>
      </w:r>
    </w:p>
    <w:p w14:paraId="46AAE0CC" w14:textId="52DA164A" w:rsidR="00447373" w:rsidRPr="00710151" w:rsidRDefault="00447373" w:rsidP="005C36F3">
      <w:pPr>
        <w:pStyle w:val="tekstzwyky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w miarę możliwości </w:t>
      </w:r>
      <w:r w:rsidR="00584BB9">
        <w:rPr>
          <w:rFonts w:ascii="Arial" w:hAnsi="Arial" w:cs="Arial"/>
        </w:rPr>
        <w:t>–</w:t>
      </w:r>
      <w:r w:rsidR="00584BB9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akceptowanie oświadczeń pra</w:t>
      </w:r>
      <w:r w:rsidR="00606026" w:rsidRPr="00710151">
        <w:rPr>
          <w:rFonts w:ascii="Arial" w:hAnsi="Arial" w:cs="Arial"/>
        </w:rPr>
        <w:t>codawcy w miejsce zaświadczeń i</w:t>
      </w:r>
      <w:r w:rsidR="00584BB9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przekazywania szczegółowej dokumentacji;</w:t>
      </w:r>
    </w:p>
    <w:p w14:paraId="247ED850" w14:textId="25504AC6" w:rsidR="00447373" w:rsidRPr="00710151" w:rsidRDefault="00447373" w:rsidP="005C36F3">
      <w:pPr>
        <w:pStyle w:val="tekstzwyky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wydłużenie czasu naboru wniosków o dofinansowanie szkoleń w ramach KFS, </w:t>
      </w:r>
      <w:r w:rsidR="00FD7F0D">
        <w:rPr>
          <w:rFonts w:ascii="Arial" w:hAnsi="Arial" w:cs="Arial"/>
        </w:rPr>
        <w:br/>
      </w:r>
      <w:r w:rsidRPr="00710151">
        <w:rPr>
          <w:rFonts w:ascii="Arial" w:hAnsi="Arial" w:cs="Arial"/>
        </w:rPr>
        <w:t>aby umożliwić przeprowadzenie rzetelnej diagnozy potrzeb i wybór instytucji szkoleniowej.</w:t>
      </w:r>
    </w:p>
    <w:p w14:paraId="313D459D" w14:textId="3040F080" w:rsidR="00447373" w:rsidRPr="00710151" w:rsidRDefault="00447373" w:rsidP="005C36F3">
      <w:pPr>
        <w:pStyle w:val="tekstzwyky"/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>Uczestnicy warsztatów sygnalizowali, że zaproponowane powyżej rozwiązania są istotne, ponieważ pomagają pracodawcom skupić uwagę na rzeczywistych potrzebach rozwojowych, a nie na spełnianiu kryteriów formalnych. Krótkie terminy naboru, wypełnianie</w:t>
      </w:r>
      <w:r w:rsidR="00606026" w:rsidRPr="00710151">
        <w:rPr>
          <w:rFonts w:ascii="Arial" w:hAnsi="Arial" w:cs="Arial"/>
        </w:rPr>
        <w:t xml:space="preserve"> wielostronicowych formularzy </w:t>
      </w:r>
      <w:r w:rsidR="00584BB9">
        <w:rPr>
          <w:rFonts w:ascii="Arial" w:hAnsi="Arial" w:cs="Arial"/>
        </w:rPr>
        <w:t xml:space="preserve"> </w:t>
      </w:r>
      <w:r w:rsidR="00606026" w:rsidRPr="00710151">
        <w:rPr>
          <w:rFonts w:ascii="Arial" w:hAnsi="Arial" w:cs="Arial"/>
        </w:rPr>
        <w:t> </w:t>
      </w:r>
      <w:r w:rsidRPr="00710151">
        <w:rPr>
          <w:rFonts w:ascii="Arial" w:hAnsi="Arial" w:cs="Arial"/>
        </w:rPr>
        <w:t>konieczność dostarczania licznych dokumentów zniechęcają część pracodawców potrzebujących wsparcia. Co ważniejsze, premiują tych spośród nich, którzy zatrudniają pracowników doświadczonych w pozyskiwaniu różnego typu dotacji albo korzystają</w:t>
      </w:r>
      <w:r w:rsidR="00606026" w:rsidRPr="00710151">
        <w:rPr>
          <w:rFonts w:ascii="Arial" w:hAnsi="Arial" w:cs="Arial"/>
        </w:rPr>
        <w:t xml:space="preserve"> z usług specjalizujących się w</w:t>
      </w:r>
      <w:r w:rsidR="00584BB9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tym instytucji szkoleniowych. W rezultacie kryteria merytoryczne i efektywne wykorzystanie środków</w:t>
      </w:r>
      <w:r w:rsidR="00606026" w:rsidRPr="00710151">
        <w:rPr>
          <w:rFonts w:ascii="Arial" w:hAnsi="Arial" w:cs="Arial"/>
        </w:rPr>
        <w:t xml:space="preserve"> mogą schodzić na dalszy plan.</w:t>
      </w:r>
    </w:p>
    <w:p w14:paraId="16A455A1" w14:textId="0C89217B" w:rsidR="00447373" w:rsidRPr="00710151" w:rsidRDefault="00447373" w:rsidP="005C36F3">
      <w:pPr>
        <w:pStyle w:val="tekstzwyky"/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>Wydłużenie czasu naboru wniosków będzie dodatkowo sprzyjać rzetelnej, pogłębionej diagnozie potrzeb pracodawcy przez instytucję szkoleniową. Uczestnicy warsztatów podkreślali, że dobra diagnoza potrzeb powinna wykraczać poza wywiad z p</w:t>
      </w:r>
      <w:r w:rsidR="00606026" w:rsidRPr="00710151">
        <w:rPr>
          <w:rFonts w:ascii="Arial" w:hAnsi="Arial" w:cs="Arial"/>
        </w:rPr>
        <w:t>r</w:t>
      </w:r>
      <w:r w:rsidR="00212D33">
        <w:rPr>
          <w:rFonts w:ascii="Arial" w:hAnsi="Arial" w:cs="Arial"/>
        </w:rPr>
        <w:t xml:space="preserve">acodawcą </w:t>
      </w:r>
      <w:r w:rsidR="00FD7F0D">
        <w:rPr>
          <w:rFonts w:ascii="Arial" w:hAnsi="Arial" w:cs="Arial"/>
        </w:rPr>
        <w:br/>
      </w:r>
      <w:r w:rsidR="00212D33">
        <w:rPr>
          <w:rFonts w:ascii="Arial" w:hAnsi="Arial" w:cs="Arial"/>
        </w:rPr>
        <w:t>i</w:t>
      </w:r>
      <w:r w:rsidR="00584BB9">
        <w:rPr>
          <w:rFonts w:ascii="Arial" w:hAnsi="Arial" w:cs="Arial"/>
        </w:rPr>
        <w:t xml:space="preserve"> </w:t>
      </w:r>
      <w:r w:rsidR="00606026" w:rsidRPr="00710151">
        <w:rPr>
          <w:rFonts w:ascii="Arial" w:hAnsi="Arial" w:cs="Arial"/>
        </w:rPr>
        <w:t>obejmować kontakt z</w:t>
      </w:r>
      <w:r w:rsidR="00584BB9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delegowanymi na szkolenie pracownikami, a niekiedy dalej </w:t>
      </w:r>
      <w:r w:rsidR="00606026" w:rsidRPr="00710151">
        <w:rPr>
          <w:rFonts w:ascii="Arial" w:hAnsi="Arial" w:cs="Arial"/>
        </w:rPr>
        <w:t>idące działania</w:t>
      </w:r>
      <w:r w:rsidR="00FD7F0D">
        <w:rPr>
          <w:rFonts w:ascii="Arial" w:hAnsi="Arial" w:cs="Arial"/>
        </w:rPr>
        <w:t xml:space="preserve"> </w:t>
      </w:r>
      <w:r w:rsidR="00584BB9">
        <w:rPr>
          <w:rFonts w:ascii="Arial" w:hAnsi="Arial" w:cs="Arial"/>
        </w:rPr>
        <w:t>w</w:t>
      </w:r>
      <w:r w:rsidR="00606026" w:rsidRPr="00710151">
        <w:rPr>
          <w:rFonts w:ascii="Arial" w:hAnsi="Arial" w:cs="Arial"/>
        </w:rPr>
        <w:t xml:space="preserve"> połączeniu z</w:t>
      </w:r>
      <w:r w:rsidR="00584BB9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wyborem odpowiedniej instytucji szkole</w:t>
      </w:r>
      <w:r w:rsidR="00606026" w:rsidRPr="00710151">
        <w:rPr>
          <w:rFonts w:ascii="Arial" w:hAnsi="Arial" w:cs="Arial"/>
        </w:rPr>
        <w:t>niowej</w:t>
      </w:r>
      <w:r w:rsidR="00584BB9">
        <w:rPr>
          <w:rFonts w:ascii="Arial" w:hAnsi="Arial" w:cs="Arial"/>
        </w:rPr>
        <w:t>;</w:t>
      </w:r>
      <w:r w:rsidR="00584BB9" w:rsidRPr="00710151">
        <w:rPr>
          <w:rFonts w:ascii="Arial" w:hAnsi="Arial" w:cs="Arial"/>
        </w:rPr>
        <w:t xml:space="preserve"> </w:t>
      </w:r>
      <w:r w:rsidR="00606026" w:rsidRPr="00710151">
        <w:rPr>
          <w:rFonts w:ascii="Arial" w:hAnsi="Arial" w:cs="Arial"/>
        </w:rPr>
        <w:t>wymaga to jednak czasu.</w:t>
      </w:r>
    </w:p>
    <w:p w14:paraId="3975C0CE" w14:textId="77777777" w:rsidR="00447373" w:rsidRPr="00710151" w:rsidRDefault="00447373" w:rsidP="005C36F3">
      <w:pPr>
        <w:pStyle w:val="tekstzwyky"/>
        <w:spacing w:line="360" w:lineRule="auto"/>
        <w:rPr>
          <w:rFonts w:ascii="Arial" w:hAnsi="Arial" w:cs="Arial"/>
        </w:rPr>
      </w:pPr>
    </w:p>
    <w:p w14:paraId="757264F7" w14:textId="19428799" w:rsidR="00447373" w:rsidRPr="00710151" w:rsidRDefault="00447373" w:rsidP="005C36F3">
      <w:pPr>
        <w:pStyle w:val="tekstzwyky"/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  <w:b/>
        </w:rPr>
        <w:t>Ad. 2.</w:t>
      </w:r>
      <w:r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  <w:b/>
        </w:rPr>
        <w:t>Zapewnienie bardziej kompleksowej obsługi skoncentrowa</w:t>
      </w:r>
      <w:r w:rsidR="00606026" w:rsidRPr="00710151">
        <w:rPr>
          <w:rFonts w:ascii="Arial" w:hAnsi="Arial" w:cs="Arial"/>
          <w:b/>
        </w:rPr>
        <w:t>nej na potrzebach pracodawcy, a</w:t>
      </w:r>
      <w:r w:rsidR="00584BB9">
        <w:rPr>
          <w:rFonts w:ascii="Arial" w:hAnsi="Arial" w:cs="Arial"/>
          <w:b/>
        </w:rPr>
        <w:t xml:space="preserve"> </w:t>
      </w:r>
      <w:r w:rsidRPr="00710151">
        <w:rPr>
          <w:rFonts w:ascii="Arial" w:hAnsi="Arial" w:cs="Arial"/>
          <w:b/>
        </w:rPr>
        <w:t>nie usługach oferowanych przez IRP oznacza</w:t>
      </w:r>
      <w:r w:rsidR="00606026" w:rsidRPr="00710151">
        <w:rPr>
          <w:rFonts w:ascii="Arial" w:hAnsi="Arial" w:cs="Arial"/>
        </w:rPr>
        <w:t>:</w:t>
      </w:r>
    </w:p>
    <w:p w14:paraId="40985888" w14:textId="03D63305" w:rsidR="00447373" w:rsidRPr="00710151" w:rsidRDefault="00447373" w:rsidP="005C36F3">
      <w:pPr>
        <w:pStyle w:val="tekstzwyky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wyodrębnienie w strukturze PUP stanowiska, którego zadania będą skupiały się </w:t>
      </w:r>
      <w:r w:rsidR="00FD7F0D">
        <w:rPr>
          <w:rFonts w:ascii="Arial" w:hAnsi="Arial" w:cs="Arial"/>
        </w:rPr>
        <w:br/>
      </w:r>
      <w:r w:rsidRPr="00710151">
        <w:rPr>
          <w:rFonts w:ascii="Arial" w:hAnsi="Arial" w:cs="Arial"/>
        </w:rPr>
        <w:t xml:space="preserve">na kompleksowej obsłudze </w:t>
      </w:r>
      <w:r w:rsidR="00003596" w:rsidRPr="00710151">
        <w:rPr>
          <w:rFonts w:ascii="Arial" w:hAnsi="Arial" w:cs="Arial"/>
        </w:rPr>
        <w:t>pracodawców</w:t>
      </w:r>
      <w:r w:rsidRPr="00710151">
        <w:rPr>
          <w:rFonts w:ascii="Arial" w:hAnsi="Arial" w:cs="Arial"/>
        </w:rPr>
        <w:t xml:space="preserve"> – nawiązywaniu kontaktów, badaniu potrzeb, prezentacji różnorodnych możli</w:t>
      </w:r>
      <w:r w:rsidR="00606026" w:rsidRPr="00710151">
        <w:rPr>
          <w:rFonts w:ascii="Arial" w:hAnsi="Arial" w:cs="Arial"/>
        </w:rPr>
        <w:t>wości i mechanizmów współpracy;</w:t>
      </w:r>
    </w:p>
    <w:p w14:paraId="2F893C8A" w14:textId="367DE523" w:rsidR="00447373" w:rsidRPr="00710151" w:rsidRDefault="00447373" w:rsidP="005C36F3">
      <w:pPr>
        <w:pStyle w:val="tekstzwyky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lastRenderedPageBreak/>
        <w:t>zmianę zasad promocji i informowania pracoda</w:t>
      </w:r>
      <w:r w:rsidR="00212D33">
        <w:rPr>
          <w:rFonts w:ascii="Arial" w:hAnsi="Arial" w:cs="Arial"/>
        </w:rPr>
        <w:t xml:space="preserve">wców – przeniesienie akcentów </w:t>
      </w:r>
      <w:r w:rsidR="00FD7F0D">
        <w:rPr>
          <w:rFonts w:ascii="Arial" w:hAnsi="Arial" w:cs="Arial"/>
        </w:rPr>
        <w:br/>
      </w:r>
      <w:r w:rsidR="00212D33">
        <w:rPr>
          <w:rFonts w:ascii="Arial" w:hAnsi="Arial" w:cs="Arial"/>
        </w:rPr>
        <w:t>z</w:t>
      </w:r>
      <w:r w:rsidR="00584BB9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działań skoncentrowanych na upowszechnianiu </w:t>
      </w:r>
      <w:r w:rsidR="00212D33">
        <w:rPr>
          <w:rFonts w:ascii="Arial" w:hAnsi="Arial" w:cs="Arial"/>
        </w:rPr>
        <w:t xml:space="preserve">informacji o różnych usługach </w:t>
      </w:r>
      <w:r w:rsidR="00FD7F0D">
        <w:rPr>
          <w:rFonts w:ascii="Arial" w:hAnsi="Arial" w:cs="Arial"/>
        </w:rPr>
        <w:br/>
      </w:r>
      <w:r w:rsidR="00212D33">
        <w:rPr>
          <w:rFonts w:ascii="Arial" w:hAnsi="Arial" w:cs="Arial"/>
        </w:rPr>
        <w:t>i</w:t>
      </w:r>
      <w:r w:rsidR="00584BB9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formach wsparcia na kompleksową, indywidualną diagnozę potrzeb pr</w:t>
      </w:r>
      <w:r w:rsidR="00003596" w:rsidRPr="00710151">
        <w:rPr>
          <w:rFonts w:ascii="Arial" w:hAnsi="Arial" w:cs="Arial"/>
        </w:rPr>
        <w:t>acodawców</w:t>
      </w:r>
      <w:r w:rsidR="00212D33">
        <w:rPr>
          <w:rFonts w:ascii="Arial" w:hAnsi="Arial" w:cs="Arial"/>
        </w:rPr>
        <w:t xml:space="preserve"> </w:t>
      </w:r>
      <w:r w:rsidR="00FD7F0D">
        <w:rPr>
          <w:rFonts w:ascii="Arial" w:hAnsi="Arial" w:cs="Arial"/>
        </w:rPr>
        <w:br/>
      </w:r>
      <w:r w:rsidR="00212D33">
        <w:rPr>
          <w:rFonts w:ascii="Arial" w:hAnsi="Arial" w:cs="Arial"/>
        </w:rPr>
        <w:t>i</w:t>
      </w:r>
      <w:r w:rsidR="00584BB9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wykorzystywanie puli dostępnych rozwiązań po to, by na nie odpowiedzieć;</w:t>
      </w:r>
    </w:p>
    <w:p w14:paraId="3EE43986" w14:textId="19365553" w:rsidR="00447373" w:rsidRPr="00710151" w:rsidRDefault="00447373" w:rsidP="005C36F3">
      <w:pPr>
        <w:pStyle w:val="tekstzwyky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aktywny udział pracowników PUP w wydarzeniach niezwiązanych bezpośrednio </w:t>
      </w:r>
      <w:r w:rsidR="00FD7F0D">
        <w:rPr>
          <w:rFonts w:ascii="Arial" w:hAnsi="Arial" w:cs="Arial"/>
        </w:rPr>
        <w:br/>
      </w:r>
      <w:r w:rsidRPr="00710151">
        <w:rPr>
          <w:rFonts w:ascii="Arial" w:hAnsi="Arial" w:cs="Arial"/>
        </w:rPr>
        <w:t>z KFS i TUS, ale dających okazję nawiązania dialogu z pr</w:t>
      </w:r>
      <w:r w:rsidR="00003596" w:rsidRPr="00710151">
        <w:rPr>
          <w:rFonts w:ascii="Arial" w:hAnsi="Arial" w:cs="Arial"/>
        </w:rPr>
        <w:t>acodawcami</w:t>
      </w:r>
      <w:r w:rsidRPr="00710151">
        <w:rPr>
          <w:rFonts w:ascii="Arial" w:hAnsi="Arial" w:cs="Arial"/>
        </w:rPr>
        <w:t xml:space="preserve"> </w:t>
      </w:r>
      <w:r w:rsidR="00B03E42">
        <w:rPr>
          <w:rFonts w:ascii="Arial" w:hAnsi="Arial" w:cs="Arial"/>
        </w:rPr>
        <w:br/>
      </w:r>
      <w:r w:rsidRPr="00710151">
        <w:rPr>
          <w:rFonts w:ascii="Arial" w:hAnsi="Arial" w:cs="Arial"/>
        </w:rPr>
        <w:t>(np. konferencje branżowe, t</w:t>
      </w:r>
      <w:r w:rsidR="00606026" w:rsidRPr="00710151">
        <w:rPr>
          <w:rFonts w:ascii="Arial" w:hAnsi="Arial" w:cs="Arial"/>
        </w:rPr>
        <w:t xml:space="preserve">argi, spotkania </w:t>
      </w:r>
      <w:proofErr w:type="spellStart"/>
      <w:r w:rsidR="00606026" w:rsidRPr="00710151">
        <w:rPr>
          <w:rFonts w:ascii="Arial" w:hAnsi="Arial" w:cs="Arial"/>
        </w:rPr>
        <w:t>networkingowe</w:t>
      </w:r>
      <w:proofErr w:type="spellEnd"/>
      <w:r w:rsidR="00606026" w:rsidRPr="00710151">
        <w:rPr>
          <w:rFonts w:ascii="Arial" w:hAnsi="Arial" w:cs="Arial"/>
        </w:rPr>
        <w:t>).</w:t>
      </w:r>
    </w:p>
    <w:p w14:paraId="547F96C8" w14:textId="77777777" w:rsidR="00447373" w:rsidRPr="00710151" w:rsidRDefault="00447373" w:rsidP="005C36F3">
      <w:pPr>
        <w:pStyle w:val="tekstzwyky"/>
        <w:spacing w:line="360" w:lineRule="auto"/>
        <w:rPr>
          <w:rFonts w:ascii="Arial" w:hAnsi="Arial" w:cs="Arial"/>
        </w:rPr>
      </w:pPr>
    </w:p>
    <w:p w14:paraId="3DC84CF9" w14:textId="34F82046" w:rsidR="00447373" w:rsidRPr="00710151" w:rsidRDefault="00447373" w:rsidP="005C36F3">
      <w:pPr>
        <w:pStyle w:val="tekstzwyky"/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Opisane powyżej rozwiązania uzasadniano koniecznością zmiany wizerunku PUP jako instytucji zainteresowanej przede wszystkim bezrobotnymi. Zdaniem uczestników spadek bezrobocia i pojawiające się problemy w znalezieniu chętnych do pracy osób o potrzebnych pracodawcom kwalifikacjach wymagają bardziej równego rozłożenia akcentów i pogłębienia współpracy z pracodawcami. Ponadto w kontekście TUS i KFS konieczne jest nie tyle samo promowanie tych mechanizmów, </w:t>
      </w:r>
      <w:r w:rsidR="00584BB9">
        <w:rPr>
          <w:rFonts w:ascii="Arial" w:hAnsi="Arial" w:cs="Arial"/>
        </w:rPr>
        <w:t>ile</w:t>
      </w:r>
      <w:r w:rsidR="00584BB9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edukowanie ich adresatów – tak by środki mogły </w:t>
      </w:r>
      <w:r w:rsidR="00584BB9">
        <w:rPr>
          <w:rFonts w:ascii="Arial" w:hAnsi="Arial" w:cs="Arial"/>
        </w:rPr>
        <w:t>być</w:t>
      </w:r>
      <w:r w:rsidR="00584BB9"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optymalnie wykorzystane. </w:t>
      </w:r>
    </w:p>
    <w:p w14:paraId="483DCFE3" w14:textId="77777777" w:rsidR="00447373" w:rsidRPr="00710151" w:rsidRDefault="00447373" w:rsidP="005C36F3">
      <w:pPr>
        <w:pStyle w:val="tekstzwyky"/>
        <w:spacing w:line="360" w:lineRule="auto"/>
        <w:rPr>
          <w:rFonts w:ascii="Arial" w:hAnsi="Arial" w:cs="Arial"/>
        </w:rPr>
      </w:pPr>
    </w:p>
    <w:p w14:paraId="065D12BB" w14:textId="77777777" w:rsidR="00447373" w:rsidRPr="00710151" w:rsidRDefault="00447373" w:rsidP="005C36F3">
      <w:pPr>
        <w:pStyle w:val="tekstzwyky"/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  <w:b/>
        </w:rPr>
        <w:t>Ad. 3.</w:t>
      </w:r>
      <w:r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  <w:b/>
        </w:rPr>
        <w:t>Zapewnienie lepszej jakości szkoleń przez odwołanie się powstających standardów oraz procesów ich oceny</w:t>
      </w:r>
      <w:r w:rsidR="00584BB9">
        <w:rPr>
          <w:rFonts w:ascii="Arial" w:hAnsi="Arial" w:cs="Arial"/>
          <w:b/>
        </w:rPr>
        <w:t>,</w:t>
      </w:r>
      <w:r w:rsidRPr="00710151">
        <w:rPr>
          <w:rFonts w:ascii="Arial" w:hAnsi="Arial" w:cs="Arial"/>
          <w:b/>
        </w:rPr>
        <w:t xml:space="preserve"> co oznacza:</w:t>
      </w:r>
      <w:r w:rsidRPr="00710151">
        <w:rPr>
          <w:rFonts w:ascii="Arial" w:hAnsi="Arial" w:cs="Arial"/>
        </w:rPr>
        <w:t xml:space="preserve"> </w:t>
      </w:r>
    </w:p>
    <w:p w14:paraId="3BA44C8D" w14:textId="0E51D63C" w:rsidR="00447373" w:rsidRPr="00710151" w:rsidRDefault="00447373" w:rsidP="005C36F3">
      <w:pPr>
        <w:pStyle w:val="tekstzwyky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>wprowadzenie wymogu realizacji usług dofinansowanych w ra</w:t>
      </w:r>
      <w:r w:rsidR="00606026" w:rsidRPr="00710151">
        <w:rPr>
          <w:rFonts w:ascii="Arial" w:hAnsi="Arial" w:cs="Arial"/>
        </w:rPr>
        <w:t>mach TUS lub KFS zgodnie z</w:t>
      </w:r>
      <w:r w:rsidR="00584BB9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nowo powstałymi standarda</w:t>
      </w:r>
      <w:r w:rsidR="00606026" w:rsidRPr="00710151">
        <w:rPr>
          <w:rFonts w:ascii="Arial" w:hAnsi="Arial" w:cs="Arial"/>
        </w:rPr>
        <w:t>mi jakości usług szkoleniowych</w:t>
      </w:r>
      <w:r w:rsidR="00584BB9">
        <w:rPr>
          <w:rFonts w:ascii="Arial" w:hAnsi="Arial" w:cs="Arial"/>
        </w:rPr>
        <w:t>;</w:t>
      </w:r>
    </w:p>
    <w:p w14:paraId="2919950A" w14:textId="547411E4" w:rsidR="00447373" w:rsidRPr="00710151" w:rsidRDefault="00447373" w:rsidP="005C36F3">
      <w:pPr>
        <w:pStyle w:val="tekstzwyky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wprowadzenie preferencyjnych warunków dla instytucji szkoleniowych lub usług posiadających akredytację/znak jakości potwierdzający realizację usług zgodnie </w:t>
      </w:r>
      <w:r w:rsidR="00FD7F0D">
        <w:rPr>
          <w:rFonts w:ascii="Arial" w:hAnsi="Arial" w:cs="Arial"/>
        </w:rPr>
        <w:br/>
      </w:r>
      <w:r w:rsidRPr="00710151">
        <w:rPr>
          <w:rFonts w:ascii="Arial" w:hAnsi="Arial" w:cs="Arial"/>
        </w:rPr>
        <w:t xml:space="preserve">z </w:t>
      </w:r>
      <w:r w:rsidR="00584BB9">
        <w:rPr>
          <w:rFonts w:ascii="Arial" w:hAnsi="Arial" w:cs="Arial"/>
        </w:rPr>
        <w:t>obowiązującymi</w:t>
      </w:r>
      <w:r w:rsidRPr="00710151">
        <w:rPr>
          <w:rFonts w:ascii="Arial" w:hAnsi="Arial" w:cs="Arial"/>
        </w:rPr>
        <w:t xml:space="preserve"> standardami (preferencyjne warunki mogłyby polegać </w:t>
      </w:r>
      <w:r w:rsidR="00B03E42">
        <w:rPr>
          <w:rFonts w:ascii="Arial" w:hAnsi="Arial" w:cs="Arial"/>
        </w:rPr>
        <w:br/>
      </w:r>
      <w:r w:rsidRPr="00710151">
        <w:rPr>
          <w:rFonts w:ascii="Arial" w:hAnsi="Arial" w:cs="Arial"/>
        </w:rPr>
        <w:t>na zwolnieniu z obowiązku wykazywania, że usługa jest realizowana w spos</w:t>
      </w:r>
      <w:r w:rsidR="00606026" w:rsidRPr="00710151">
        <w:rPr>
          <w:rFonts w:ascii="Arial" w:hAnsi="Arial" w:cs="Arial"/>
        </w:rPr>
        <w:t>ób gwarantujący wysoką jakość);</w:t>
      </w:r>
    </w:p>
    <w:p w14:paraId="557775FA" w14:textId="77777777" w:rsidR="00447373" w:rsidRPr="00710151" w:rsidRDefault="00447373" w:rsidP="005C36F3">
      <w:pPr>
        <w:pStyle w:val="tekstzwyky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>wykorzystanie istniejącej bazy instytucji i usług oferujących szkolenia o potwierdzonej jakości (np. Baza Usł</w:t>
      </w:r>
      <w:r w:rsidR="00606026" w:rsidRPr="00710151">
        <w:rPr>
          <w:rFonts w:ascii="Arial" w:hAnsi="Arial" w:cs="Arial"/>
        </w:rPr>
        <w:t>ug Rozwojowych);</w:t>
      </w:r>
    </w:p>
    <w:p w14:paraId="62F5CD63" w14:textId="77777777" w:rsidR="00447373" w:rsidRPr="00710151" w:rsidRDefault="00447373" w:rsidP="005C36F3">
      <w:pPr>
        <w:pStyle w:val="tekstzwyky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>wprowadzeniu preferencyjnych warunków dla usług gwarantujących ocenę efektów kształcenia wykracza</w:t>
      </w:r>
      <w:r w:rsidR="00606026" w:rsidRPr="00710151">
        <w:rPr>
          <w:rFonts w:ascii="Arial" w:hAnsi="Arial" w:cs="Arial"/>
        </w:rPr>
        <w:t>jącą poza badanie satysfakcji;</w:t>
      </w:r>
    </w:p>
    <w:p w14:paraId="0AD53971" w14:textId="7F802AF3" w:rsidR="00447373" w:rsidRPr="00710151" w:rsidRDefault="00447373" w:rsidP="005C36F3">
      <w:pPr>
        <w:pStyle w:val="tekstzwyky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 zagwarantowaniu, by wyniki ewaluacji usług były ogólnodostępne lub pr</w:t>
      </w:r>
      <w:r w:rsidR="00606026" w:rsidRPr="00710151">
        <w:rPr>
          <w:rFonts w:ascii="Arial" w:hAnsi="Arial" w:cs="Arial"/>
        </w:rPr>
        <w:t>zekazywane do PUP i pracodawcy.</w:t>
      </w:r>
    </w:p>
    <w:p w14:paraId="5AE6A8CB" w14:textId="77777777" w:rsidR="00B265EF" w:rsidRDefault="00B265EF">
      <w:pPr>
        <w:rPr>
          <w:rFonts w:ascii="Arial" w:eastAsia="Times New Roman" w:hAnsi="Arial" w:cs="Arial"/>
        </w:rPr>
      </w:pPr>
      <w:r>
        <w:rPr>
          <w:rFonts w:ascii="Arial" w:hAnsi="Arial" w:cs="Arial"/>
        </w:rPr>
        <w:br w:type="page"/>
      </w:r>
    </w:p>
    <w:p w14:paraId="31095BCC" w14:textId="641A2ABE" w:rsidR="00447373" w:rsidRPr="00710151" w:rsidRDefault="00447373" w:rsidP="005C36F3">
      <w:pPr>
        <w:pStyle w:val="tekstzwyky"/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lastRenderedPageBreak/>
        <w:t>Opracowanie tego typu rozwiązań miałoby</w:t>
      </w:r>
      <w:r w:rsidR="00584BB9">
        <w:rPr>
          <w:rFonts w:ascii="Arial" w:hAnsi="Arial" w:cs="Arial"/>
        </w:rPr>
        <w:t>,</w:t>
      </w:r>
      <w:r w:rsidRPr="00710151">
        <w:rPr>
          <w:rFonts w:ascii="Arial" w:hAnsi="Arial" w:cs="Arial"/>
        </w:rPr>
        <w:t xml:space="preserve"> zdaniem uczestników</w:t>
      </w:r>
      <w:r w:rsidR="00584BB9">
        <w:rPr>
          <w:rFonts w:ascii="Arial" w:hAnsi="Arial" w:cs="Arial"/>
        </w:rPr>
        <w:t>,</w:t>
      </w:r>
      <w:r w:rsidRPr="00710151">
        <w:rPr>
          <w:rFonts w:ascii="Arial" w:hAnsi="Arial" w:cs="Arial"/>
        </w:rPr>
        <w:t xml:space="preserve"> wpłynąć na zmianę sposobu, w jaki konkurują ze sobą instytucje szkoleniowe. Ograniczona wiedza o rynku usług szkoleniowych, trudno porównywalne oferty i nie zawsze kompletne informacje docierające od instytucji szkoleniowych do pracodawców sprawiają, że decyzja o wyborze instytucji szkoleniowej zapada niekiedy przypadkowo lub zależy głównie od skuteczności podejmowanych przez tę in</w:t>
      </w:r>
      <w:r w:rsidR="00606026" w:rsidRPr="00710151">
        <w:rPr>
          <w:rFonts w:ascii="Arial" w:hAnsi="Arial" w:cs="Arial"/>
        </w:rPr>
        <w:t xml:space="preserve">stytucję działań promocyjnych. </w:t>
      </w:r>
      <w:r w:rsidRPr="00710151">
        <w:rPr>
          <w:rFonts w:ascii="Arial" w:hAnsi="Arial" w:cs="Arial"/>
        </w:rPr>
        <w:t>Wykorzystanie już istniejących rozwiązań pozwalających na systematyczne porównywan</w:t>
      </w:r>
      <w:r w:rsidR="00212D33">
        <w:rPr>
          <w:rFonts w:ascii="Arial" w:hAnsi="Arial" w:cs="Arial"/>
        </w:rPr>
        <w:t xml:space="preserve">ie dostępnych na rynku ofert, </w:t>
      </w:r>
      <w:r w:rsidR="00FD7F0D">
        <w:rPr>
          <w:rFonts w:ascii="Arial" w:hAnsi="Arial" w:cs="Arial"/>
        </w:rPr>
        <w:br/>
      </w:r>
      <w:r w:rsidR="00212D33">
        <w:rPr>
          <w:rFonts w:ascii="Arial" w:hAnsi="Arial" w:cs="Arial"/>
        </w:rPr>
        <w:t>w</w:t>
      </w:r>
      <w:r w:rsidR="007A280A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połączeniu z upowszechnianiem informacji o jakości dotychczas zrealizowanych usług</w:t>
      </w:r>
      <w:r w:rsidR="007A280A">
        <w:rPr>
          <w:rFonts w:ascii="Arial" w:hAnsi="Arial" w:cs="Arial"/>
        </w:rPr>
        <w:t>,</w:t>
      </w:r>
      <w:r w:rsidRPr="00710151">
        <w:rPr>
          <w:rFonts w:ascii="Arial" w:hAnsi="Arial" w:cs="Arial"/>
        </w:rPr>
        <w:t xml:space="preserve"> będzie służyło edukacji pracodawców i pomoże im wybierać oferty lepszej jakości. Formalne ułatwienia dla instytucji szkoleniowych, które udowodn</w:t>
      </w:r>
      <w:r w:rsidR="00212D33">
        <w:rPr>
          <w:rFonts w:ascii="Arial" w:hAnsi="Arial" w:cs="Arial"/>
        </w:rPr>
        <w:t xml:space="preserve">iły jakość świadczonych usług </w:t>
      </w:r>
      <w:r w:rsidR="00FD7F0D">
        <w:rPr>
          <w:rFonts w:ascii="Arial" w:hAnsi="Arial" w:cs="Arial"/>
        </w:rPr>
        <w:br/>
      </w:r>
      <w:r w:rsidR="00212D33">
        <w:rPr>
          <w:rFonts w:ascii="Arial" w:hAnsi="Arial" w:cs="Arial"/>
        </w:rPr>
        <w:t>i</w:t>
      </w:r>
      <w:r w:rsidR="007A280A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otrzymały określonego typu certyfikat lub znak jakości</w:t>
      </w:r>
      <w:r w:rsidR="007A280A">
        <w:rPr>
          <w:rFonts w:ascii="Arial" w:hAnsi="Arial" w:cs="Arial"/>
        </w:rPr>
        <w:t>,</w:t>
      </w:r>
      <w:r w:rsidRPr="00710151">
        <w:rPr>
          <w:rFonts w:ascii="Arial" w:hAnsi="Arial" w:cs="Arial"/>
        </w:rPr>
        <w:t xml:space="preserve"> mogłyby również służyć jakości, </w:t>
      </w:r>
      <w:r w:rsidR="00B03E42">
        <w:rPr>
          <w:rFonts w:ascii="Arial" w:hAnsi="Arial" w:cs="Arial"/>
        </w:rPr>
        <w:br/>
      </w:r>
      <w:r w:rsidRPr="00710151">
        <w:rPr>
          <w:rFonts w:ascii="Arial" w:hAnsi="Arial" w:cs="Arial"/>
        </w:rPr>
        <w:t>nie zamykając jednocześnie dostępu do rynku instytucjom dopiero zdobywającym doświadczenie.</w:t>
      </w:r>
    </w:p>
    <w:p w14:paraId="4F138058" w14:textId="77777777" w:rsidR="00447373" w:rsidRPr="00710151" w:rsidRDefault="00447373" w:rsidP="005C36F3">
      <w:pPr>
        <w:pStyle w:val="tekstzwyky"/>
        <w:spacing w:line="360" w:lineRule="auto"/>
        <w:rPr>
          <w:rFonts w:ascii="Arial" w:hAnsi="Arial" w:cs="Arial"/>
        </w:rPr>
      </w:pPr>
    </w:p>
    <w:p w14:paraId="3A2F84A3" w14:textId="77777777" w:rsidR="00447373" w:rsidRPr="00710151" w:rsidRDefault="00447373" w:rsidP="005C36F3">
      <w:pPr>
        <w:pStyle w:val="tekstzwyky"/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  <w:b/>
        </w:rPr>
        <w:t>Ad. 4.</w:t>
      </w:r>
      <w:r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  <w:b/>
        </w:rPr>
        <w:t xml:space="preserve">Zmodyfikowanie konstrukcji </w:t>
      </w:r>
      <w:r w:rsidR="00EE3A73">
        <w:rPr>
          <w:rFonts w:ascii="Arial" w:hAnsi="Arial" w:cs="Arial"/>
          <w:b/>
        </w:rPr>
        <w:t>t</w:t>
      </w:r>
      <w:r w:rsidRPr="00710151">
        <w:rPr>
          <w:rFonts w:ascii="Arial" w:hAnsi="Arial" w:cs="Arial"/>
          <w:b/>
        </w:rPr>
        <w:t xml:space="preserve">rójstronnych </w:t>
      </w:r>
      <w:r w:rsidR="00EE3A73">
        <w:rPr>
          <w:rFonts w:ascii="Arial" w:hAnsi="Arial" w:cs="Arial"/>
          <w:b/>
        </w:rPr>
        <w:t>u</w:t>
      </w:r>
      <w:r w:rsidRPr="00710151">
        <w:rPr>
          <w:rFonts w:ascii="Arial" w:hAnsi="Arial" w:cs="Arial"/>
          <w:b/>
        </w:rPr>
        <w:t xml:space="preserve">mów </w:t>
      </w:r>
      <w:r w:rsidR="00EE3A73">
        <w:rPr>
          <w:rFonts w:ascii="Arial" w:hAnsi="Arial" w:cs="Arial"/>
          <w:b/>
        </w:rPr>
        <w:t>s</w:t>
      </w:r>
      <w:r w:rsidRPr="00710151">
        <w:rPr>
          <w:rFonts w:ascii="Arial" w:hAnsi="Arial" w:cs="Arial"/>
          <w:b/>
        </w:rPr>
        <w:t>zkoleniowych w taki sposób, by zmniejszyć ryzyko dla pracodawcy i zrównoważyć obowiązki stron:</w:t>
      </w:r>
    </w:p>
    <w:p w14:paraId="4C0044CB" w14:textId="77777777" w:rsidR="00447373" w:rsidRPr="00710151" w:rsidRDefault="00447373" w:rsidP="005C36F3">
      <w:pPr>
        <w:pStyle w:val="tekstzwyky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>umożliwienie pracodawcy przeprowadzenia z wyprzedzeniem rekrutacji i selekcji pracowników, którzy będą k</w:t>
      </w:r>
      <w:r w:rsidR="00606026" w:rsidRPr="00710151">
        <w:rPr>
          <w:rFonts w:ascii="Arial" w:hAnsi="Arial" w:cs="Arial"/>
        </w:rPr>
        <w:t>ształceni w ramach TUS;</w:t>
      </w:r>
    </w:p>
    <w:p w14:paraId="415C08F2" w14:textId="0669D5A3" w:rsidR="00447373" w:rsidRPr="00710151" w:rsidRDefault="00447373" w:rsidP="005C36F3">
      <w:pPr>
        <w:pStyle w:val="tekstzwyky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>włączenie przyszłego pracownika jako strony do TUS (zam</w:t>
      </w:r>
      <w:r w:rsidR="00606026" w:rsidRPr="00710151">
        <w:rPr>
          <w:rFonts w:ascii="Arial" w:hAnsi="Arial" w:cs="Arial"/>
        </w:rPr>
        <w:t>iast instytucji szkoleniowej) i</w:t>
      </w:r>
      <w:r w:rsidR="007A280A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zrównoważenie odpowiedzialności za podjęcie pracy</w:t>
      </w:r>
      <w:r w:rsidR="007A280A">
        <w:rPr>
          <w:rFonts w:ascii="Arial" w:hAnsi="Arial" w:cs="Arial"/>
        </w:rPr>
        <w:t>,</w:t>
      </w:r>
      <w:r w:rsidRPr="00710151">
        <w:rPr>
          <w:rFonts w:ascii="Arial" w:hAnsi="Arial" w:cs="Arial"/>
        </w:rPr>
        <w:t xml:space="preserve"> tak by każda </w:t>
      </w:r>
      <w:r w:rsidR="00FD7F0D">
        <w:rPr>
          <w:rFonts w:ascii="Arial" w:hAnsi="Arial" w:cs="Arial"/>
        </w:rPr>
        <w:br/>
      </w:r>
      <w:r w:rsidRPr="00710151">
        <w:rPr>
          <w:rFonts w:ascii="Arial" w:hAnsi="Arial" w:cs="Arial"/>
        </w:rPr>
        <w:t>ze stron odpowiadała za niedopełnienie umowy z przyczyn leżących po jej stronie;</w:t>
      </w:r>
    </w:p>
    <w:p w14:paraId="02D006A8" w14:textId="25358DAE" w:rsidR="00447373" w:rsidRPr="00710151" w:rsidRDefault="00447373" w:rsidP="005C36F3">
      <w:pPr>
        <w:pStyle w:val="tekstzwyky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>umożliwienie wyboru instytucji szkoleniowej przez p</w:t>
      </w:r>
      <w:r w:rsidR="00212D33">
        <w:rPr>
          <w:rFonts w:ascii="Arial" w:hAnsi="Arial" w:cs="Arial"/>
        </w:rPr>
        <w:t xml:space="preserve">racodawcę, który otrzymywałby </w:t>
      </w:r>
      <w:r w:rsidR="00FD7F0D">
        <w:rPr>
          <w:rFonts w:ascii="Arial" w:hAnsi="Arial" w:cs="Arial"/>
        </w:rPr>
        <w:br/>
      </w:r>
      <w:r w:rsidR="00212D33">
        <w:rPr>
          <w:rFonts w:ascii="Arial" w:hAnsi="Arial" w:cs="Arial"/>
        </w:rPr>
        <w:t>w</w:t>
      </w:r>
      <w:r w:rsidR="007A280A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takiej sytuacji dotację na pokrycie kosztów szkolenia pracowników.</w:t>
      </w:r>
    </w:p>
    <w:p w14:paraId="019C0D3D" w14:textId="12892049" w:rsidR="00447373" w:rsidRPr="00710151" w:rsidRDefault="00447373" w:rsidP="005C36F3">
      <w:pPr>
        <w:pStyle w:val="tekstzwyky"/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>Zdaniem uczestników warsztatu dopiero taka modyfikacja zasad TUS czyni z tego mechanizmu rozwiązanie porównywalne z innymi możliwościa</w:t>
      </w:r>
      <w:r w:rsidR="00212D33">
        <w:rPr>
          <w:rFonts w:ascii="Arial" w:hAnsi="Arial" w:cs="Arial"/>
        </w:rPr>
        <w:t xml:space="preserve">mi (np. dofinansowaniem </w:t>
      </w:r>
      <w:r w:rsidR="00FD7F0D">
        <w:rPr>
          <w:rFonts w:ascii="Arial" w:hAnsi="Arial" w:cs="Arial"/>
        </w:rPr>
        <w:br/>
      </w:r>
      <w:r w:rsidR="00212D33">
        <w:rPr>
          <w:rFonts w:ascii="Arial" w:hAnsi="Arial" w:cs="Arial"/>
        </w:rPr>
        <w:t>z</w:t>
      </w:r>
      <w:r w:rsidR="007A280A">
        <w:rPr>
          <w:rFonts w:ascii="Arial" w:hAnsi="Arial" w:cs="Arial"/>
        </w:rPr>
        <w:t xml:space="preserve"> </w:t>
      </w:r>
      <w:r w:rsidR="00606026" w:rsidRPr="00710151">
        <w:rPr>
          <w:rFonts w:ascii="Arial" w:hAnsi="Arial" w:cs="Arial"/>
        </w:rPr>
        <w:t>KFS).</w:t>
      </w:r>
    </w:p>
    <w:p w14:paraId="5AB48519" w14:textId="77777777" w:rsidR="00447373" w:rsidRPr="00710151" w:rsidRDefault="00447373" w:rsidP="005C36F3">
      <w:pPr>
        <w:pStyle w:val="tekstzwyky"/>
        <w:spacing w:line="360" w:lineRule="auto"/>
        <w:rPr>
          <w:rFonts w:ascii="Arial" w:hAnsi="Arial" w:cs="Arial"/>
        </w:rPr>
      </w:pPr>
    </w:p>
    <w:p w14:paraId="5A62F9CC" w14:textId="31A83C5B" w:rsidR="00447373" w:rsidRPr="00710151" w:rsidRDefault="00447373" w:rsidP="005C36F3">
      <w:pPr>
        <w:pStyle w:val="tekstzwyky"/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  <w:b/>
        </w:rPr>
        <w:t>Ad. 5.</w:t>
      </w:r>
      <w:r w:rsidRPr="00710151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  <w:b/>
        </w:rPr>
        <w:t xml:space="preserve">Unowocześnienie języka i formy komunikowania się PUP z pracodawcami, </w:t>
      </w:r>
      <w:r w:rsidR="00FD7F0D">
        <w:rPr>
          <w:rFonts w:ascii="Arial" w:hAnsi="Arial" w:cs="Arial"/>
          <w:b/>
        </w:rPr>
        <w:br/>
      </w:r>
      <w:r w:rsidRPr="00710151">
        <w:rPr>
          <w:rFonts w:ascii="Arial" w:hAnsi="Arial" w:cs="Arial"/>
          <w:b/>
        </w:rPr>
        <w:t>co oznacza:</w:t>
      </w:r>
    </w:p>
    <w:p w14:paraId="2215FF85" w14:textId="77777777" w:rsidR="00447373" w:rsidRPr="00710151" w:rsidRDefault="00447373" w:rsidP="005C36F3">
      <w:pPr>
        <w:pStyle w:val="tekstzwyky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audyt i uproszczenie języka, jakim posługują się </w:t>
      </w:r>
      <w:r w:rsidR="00606026" w:rsidRPr="00710151">
        <w:rPr>
          <w:rFonts w:ascii="Arial" w:hAnsi="Arial" w:cs="Arial"/>
        </w:rPr>
        <w:t>PUP w kontakcie z pracodawcami;</w:t>
      </w:r>
    </w:p>
    <w:p w14:paraId="40F8672F" w14:textId="1E202C81" w:rsidR="00447373" w:rsidRPr="00710151" w:rsidRDefault="00447373" w:rsidP="005C36F3">
      <w:pPr>
        <w:pStyle w:val="tekstzwyky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modyfikacja stron internetowych i innych form komunikacji w taki sposób, </w:t>
      </w:r>
      <w:r w:rsidR="00FD7F0D">
        <w:rPr>
          <w:rFonts w:ascii="Arial" w:hAnsi="Arial" w:cs="Arial"/>
        </w:rPr>
        <w:br/>
      </w:r>
      <w:r w:rsidRPr="00710151">
        <w:rPr>
          <w:rFonts w:ascii="Arial" w:hAnsi="Arial" w:cs="Arial"/>
        </w:rPr>
        <w:t>aby uwzględnić pracodawców jako jedną z kluczowych grup docelowych</w:t>
      </w:r>
      <w:r w:rsidR="007A280A">
        <w:rPr>
          <w:rFonts w:ascii="Arial" w:hAnsi="Arial" w:cs="Arial"/>
        </w:rPr>
        <w:t>,</w:t>
      </w:r>
      <w:r w:rsidRPr="00710151">
        <w:rPr>
          <w:rFonts w:ascii="Arial" w:hAnsi="Arial" w:cs="Arial"/>
        </w:rPr>
        <w:t xml:space="preserve"> do których kiero</w:t>
      </w:r>
      <w:r w:rsidR="00606026" w:rsidRPr="00710151">
        <w:rPr>
          <w:rFonts w:ascii="Arial" w:hAnsi="Arial" w:cs="Arial"/>
        </w:rPr>
        <w:t>wana jest oferta urzędów pracy;</w:t>
      </w:r>
    </w:p>
    <w:p w14:paraId="149B560F" w14:textId="5358023D" w:rsidR="00447373" w:rsidRPr="00710151" w:rsidRDefault="00447373" w:rsidP="005C36F3">
      <w:pPr>
        <w:pStyle w:val="tekstzwyky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lastRenderedPageBreak/>
        <w:t>bardziej aktywne wykorzystywanie nowoczesnych</w:t>
      </w:r>
      <w:r w:rsidR="00606026" w:rsidRPr="00710151">
        <w:rPr>
          <w:rFonts w:ascii="Arial" w:hAnsi="Arial" w:cs="Arial"/>
        </w:rPr>
        <w:t xml:space="preserve">, nieformalnych form kontaktu </w:t>
      </w:r>
      <w:r w:rsidR="00FD7F0D">
        <w:rPr>
          <w:rFonts w:ascii="Arial" w:hAnsi="Arial" w:cs="Arial"/>
        </w:rPr>
        <w:br/>
      </w:r>
      <w:r w:rsidR="00606026" w:rsidRPr="00710151">
        <w:rPr>
          <w:rFonts w:ascii="Arial" w:hAnsi="Arial" w:cs="Arial"/>
        </w:rPr>
        <w:t>z</w:t>
      </w:r>
      <w:r w:rsidR="007A280A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>pracodawcami (np. media społecznościowe, nieformalne spotkania branżowe);</w:t>
      </w:r>
    </w:p>
    <w:p w14:paraId="26414B14" w14:textId="77777777" w:rsidR="00447373" w:rsidRPr="00710151" w:rsidRDefault="00447373" w:rsidP="005C36F3">
      <w:pPr>
        <w:pStyle w:val="tekstzwyky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>posługiwanie się językiem kompetencji i kwalifikacji niezbędnych do wykonywani</w:t>
      </w:r>
      <w:r w:rsidR="00273C4C">
        <w:rPr>
          <w:rFonts w:ascii="Arial" w:hAnsi="Arial" w:cs="Arial"/>
        </w:rPr>
        <w:t>a określonego typu zadań</w:t>
      </w:r>
      <w:r w:rsidR="00606026" w:rsidRPr="00710151">
        <w:rPr>
          <w:rFonts w:ascii="Arial" w:hAnsi="Arial" w:cs="Arial"/>
        </w:rPr>
        <w:t>.</w:t>
      </w:r>
    </w:p>
    <w:p w14:paraId="31E9F8A3" w14:textId="725AD2E5" w:rsidR="00447373" w:rsidRDefault="00447373" w:rsidP="005C36F3">
      <w:pPr>
        <w:pStyle w:val="tekstzwyky"/>
        <w:spacing w:line="360" w:lineRule="auto"/>
        <w:rPr>
          <w:rFonts w:ascii="Arial" w:hAnsi="Arial" w:cs="Arial"/>
        </w:rPr>
      </w:pPr>
      <w:r w:rsidRPr="00710151">
        <w:rPr>
          <w:rFonts w:ascii="Arial" w:hAnsi="Arial" w:cs="Arial"/>
        </w:rPr>
        <w:t xml:space="preserve">Uzasadnieniem proponowanych powyżej zmian jest, zdaniem uczestników, dążenie </w:t>
      </w:r>
      <w:r w:rsidR="00FD7F0D">
        <w:rPr>
          <w:rFonts w:ascii="Arial" w:hAnsi="Arial" w:cs="Arial"/>
        </w:rPr>
        <w:br/>
      </w:r>
      <w:r w:rsidRPr="00710151">
        <w:rPr>
          <w:rFonts w:ascii="Arial" w:hAnsi="Arial" w:cs="Arial"/>
        </w:rPr>
        <w:t>do lepszego dotarcia do pracodawców.</w:t>
      </w:r>
    </w:p>
    <w:p w14:paraId="77F44BCB" w14:textId="77777777" w:rsidR="00F55D9E" w:rsidRDefault="00F55D9E" w:rsidP="005C36F3">
      <w:pPr>
        <w:pStyle w:val="tekstzwyky"/>
        <w:spacing w:line="360" w:lineRule="auto"/>
        <w:rPr>
          <w:rFonts w:ascii="Arial" w:hAnsi="Arial" w:cs="Arial"/>
        </w:rPr>
      </w:pPr>
    </w:p>
    <w:p w14:paraId="720CAEFE" w14:textId="77777777" w:rsidR="00F55D9E" w:rsidRDefault="00F55D9E" w:rsidP="005C36F3">
      <w:pPr>
        <w:pStyle w:val="tekstzwyky"/>
        <w:spacing w:line="360" w:lineRule="auto"/>
        <w:rPr>
          <w:rFonts w:ascii="Arial" w:hAnsi="Arial" w:cs="Arial"/>
        </w:rPr>
      </w:pPr>
    </w:p>
    <w:p w14:paraId="3640F60F" w14:textId="77777777" w:rsidR="00FD7F0D" w:rsidRPr="00710151" w:rsidRDefault="00FD7F0D" w:rsidP="005C36F3">
      <w:pPr>
        <w:pStyle w:val="tekstzwyky"/>
        <w:spacing w:line="360" w:lineRule="auto"/>
        <w:rPr>
          <w:rFonts w:ascii="Arial" w:hAnsi="Arial" w:cs="Arial"/>
        </w:rPr>
      </w:pPr>
    </w:p>
    <w:p w14:paraId="6BA2370A" w14:textId="77777777" w:rsidR="00382334" w:rsidRPr="008F3E60" w:rsidRDefault="00382334" w:rsidP="005C36F3">
      <w:pPr>
        <w:pStyle w:val="Nagwek1"/>
        <w:spacing w:line="360" w:lineRule="auto"/>
        <w:rPr>
          <w:i w:val="0"/>
        </w:rPr>
      </w:pPr>
      <w:bookmarkStart w:id="16" w:name="_Toc22727090"/>
      <w:r w:rsidRPr="008F3E60">
        <w:rPr>
          <w:i w:val="0"/>
        </w:rPr>
        <w:t>REKOMENDOWANA PROCEDURA</w:t>
      </w:r>
      <w:bookmarkEnd w:id="15"/>
      <w:bookmarkEnd w:id="16"/>
    </w:p>
    <w:p w14:paraId="7CACCE5B" w14:textId="77777777" w:rsidR="001E068D" w:rsidRDefault="001E068D" w:rsidP="005C36F3">
      <w:pPr>
        <w:spacing w:line="360" w:lineRule="auto"/>
        <w:jc w:val="both"/>
        <w:rPr>
          <w:rFonts w:ascii="Arial" w:hAnsi="Arial" w:cs="Arial"/>
        </w:rPr>
      </w:pPr>
    </w:p>
    <w:p w14:paraId="492662B5" w14:textId="7FFCF7D9" w:rsidR="006F6448" w:rsidRPr="00710151" w:rsidRDefault="00E20B9E" w:rsidP="005C36F3">
      <w:pPr>
        <w:spacing w:line="360" w:lineRule="auto"/>
        <w:jc w:val="both"/>
        <w:rPr>
          <w:rFonts w:ascii="Arial" w:hAnsi="Arial" w:cs="Arial"/>
          <w:i/>
        </w:rPr>
      </w:pPr>
      <w:r w:rsidRPr="00710151">
        <w:rPr>
          <w:rFonts w:ascii="Arial" w:hAnsi="Arial" w:cs="Arial"/>
        </w:rPr>
        <w:t>Problemy w realizacji procedur</w:t>
      </w:r>
      <w:r w:rsidR="007A280A">
        <w:rPr>
          <w:rFonts w:ascii="Arial" w:hAnsi="Arial" w:cs="Arial"/>
        </w:rPr>
        <w:t>,</w:t>
      </w:r>
      <w:r w:rsidRPr="00710151">
        <w:rPr>
          <w:rFonts w:ascii="Arial" w:hAnsi="Arial" w:cs="Arial"/>
        </w:rPr>
        <w:t xml:space="preserve"> zidentyfikowane </w:t>
      </w:r>
      <w:r w:rsidR="007A280A">
        <w:rPr>
          <w:rFonts w:ascii="Arial" w:hAnsi="Arial" w:cs="Arial"/>
        </w:rPr>
        <w:t>na podstawie analizy</w:t>
      </w:r>
      <w:r w:rsidR="009509E9" w:rsidRPr="00710151">
        <w:rPr>
          <w:rFonts w:ascii="Arial" w:hAnsi="Arial" w:cs="Arial"/>
        </w:rPr>
        <w:t xml:space="preserve"> wyników badań jakościowych i</w:t>
      </w:r>
      <w:r w:rsidR="007A280A">
        <w:rPr>
          <w:rFonts w:ascii="Arial" w:hAnsi="Arial" w:cs="Arial"/>
        </w:rPr>
        <w:t xml:space="preserve"> </w:t>
      </w:r>
      <w:r w:rsidRPr="00710151">
        <w:rPr>
          <w:rFonts w:ascii="Arial" w:hAnsi="Arial" w:cs="Arial"/>
        </w:rPr>
        <w:t xml:space="preserve">ilościowych oraz </w:t>
      </w:r>
      <w:r w:rsidR="007A280A">
        <w:rPr>
          <w:rFonts w:ascii="Arial" w:hAnsi="Arial" w:cs="Arial"/>
        </w:rPr>
        <w:t>wyników zrealizowanych warsztatów</w:t>
      </w:r>
      <w:r w:rsidRPr="00710151">
        <w:rPr>
          <w:rFonts w:ascii="Arial" w:hAnsi="Arial" w:cs="Arial"/>
        </w:rPr>
        <w:t xml:space="preserve"> posłużyły do określenia głównych obszarów wymagających usprawnienia. Wybrano te obszary, które wskazywane były najcz</w:t>
      </w:r>
      <w:r w:rsidR="00606026" w:rsidRPr="00710151">
        <w:rPr>
          <w:rFonts w:ascii="Arial" w:hAnsi="Arial" w:cs="Arial"/>
        </w:rPr>
        <w:t>ęściej przez respondentów badań</w:t>
      </w:r>
      <w:r w:rsidRPr="00710151">
        <w:rPr>
          <w:rFonts w:ascii="Arial" w:hAnsi="Arial" w:cs="Arial"/>
        </w:rPr>
        <w:t xml:space="preserve"> i uczestników warsztatów oraz których usprawnienie w największym stopniu wpłynie na realizację każdego etapu procedury.</w:t>
      </w:r>
      <w:r w:rsidR="006F6448" w:rsidRPr="00710151">
        <w:rPr>
          <w:rFonts w:ascii="Arial" w:hAnsi="Arial" w:cs="Arial"/>
        </w:rPr>
        <w:t xml:space="preserve"> </w:t>
      </w:r>
      <w:r w:rsidR="00B03E42">
        <w:rPr>
          <w:rFonts w:ascii="Arial" w:hAnsi="Arial" w:cs="Arial"/>
        </w:rPr>
        <w:br/>
      </w:r>
      <w:r w:rsidR="006F6448" w:rsidRPr="00660A42">
        <w:rPr>
          <w:rFonts w:ascii="Arial" w:hAnsi="Arial" w:cs="Arial"/>
          <w:b/>
        </w:rPr>
        <w:t>Ze względu na obowiązujące obecnie przepisy dotyczące realizacji szkoleń finansowanych z KFS i TUS</w:t>
      </w:r>
      <w:r w:rsidR="007B6563">
        <w:rPr>
          <w:rFonts w:ascii="Arial" w:hAnsi="Arial" w:cs="Arial"/>
          <w:b/>
        </w:rPr>
        <w:t xml:space="preserve"> nie ma możliwości zrealizowania w całości poniższych rekomendacji.</w:t>
      </w:r>
      <w:r w:rsidR="006F6448" w:rsidRPr="00660A42">
        <w:rPr>
          <w:rFonts w:ascii="Arial" w:hAnsi="Arial" w:cs="Arial"/>
          <w:b/>
        </w:rPr>
        <w:t xml:space="preserve"> </w:t>
      </w:r>
      <w:r w:rsidR="007B6563">
        <w:rPr>
          <w:rFonts w:ascii="Arial" w:hAnsi="Arial" w:cs="Arial"/>
          <w:b/>
        </w:rPr>
        <w:t>Z</w:t>
      </w:r>
      <w:r w:rsidR="005E6F2E">
        <w:rPr>
          <w:rFonts w:ascii="Arial" w:hAnsi="Arial" w:cs="Arial"/>
          <w:b/>
        </w:rPr>
        <w:t>daniem re</w:t>
      </w:r>
      <w:r w:rsidR="006F6448" w:rsidRPr="00660A42">
        <w:rPr>
          <w:rFonts w:ascii="Arial" w:hAnsi="Arial" w:cs="Arial"/>
          <w:b/>
        </w:rPr>
        <w:t>alizatorów projek</w:t>
      </w:r>
      <w:r w:rsidR="00660A42">
        <w:rPr>
          <w:rFonts w:ascii="Arial" w:hAnsi="Arial" w:cs="Arial"/>
          <w:b/>
        </w:rPr>
        <w:t xml:space="preserve">tu, </w:t>
      </w:r>
      <w:r w:rsidR="007B6563">
        <w:rPr>
          <w:rFonts w:ascii="Arial" w:hAnsi="Arial" w:cs="Arial"/>
          <w:b/>
        </w:rPr>
        <w:t xml:space="preserve">ich stosowanie </w:t>
      </w:r>
      <w:r w:rsidR="00B03E42">
        <w:rPr>
          <w:rFonts w:ascii="Arial" w:hAnsi="Arial" w:cs="Arial"/>
          <w:b/>
        </w:rPr>
        <w:t xml:space="preserve">mogłoby wpłynąć </w:t>
      </w:r>
      <w:r w:rsidR="007B6563">
        <w:rPr>
          <w:rFonts w:ascii="Arial" w:hAnsi="Arial" w:cs="Arial"/>
          <w:b/>
        </w:rPr>
        <w:t xml:space="preserve">jednak </w:t>
      </w:r>
      <w:r w:rsidR="00660A42">
        <w:rPr>
          <w:rFonts w:ascii="Arial" w:hAnsi="Arial" w:cs="Arial"/>
          <w:b/>
        </w:rPr>
        <w:t xml:space="preserve">na poprawę współpracy </w:t>
      </w:r>
      <w:r w:rsidR="007B6563">
        <w:rPr>
          <w:rFonts w:ascii="Arial" w:hAnsi="Arial" w:cs="Arial"/>
          <w:b/>
        </w:rPr>
        <w:t xml:space="preserve">instytucji rynku pracy </w:t>
      </w:r>
      <w:r w:rsidR="00660A42">
        <w:rPr>
          <w:rFonts w:ascii="Arial" w:hAnsi="Arial" w:cs="Arial"/>
          <w:b/>
        </w:rPr>
        <w:t>z</w:t>
      </w:r>
      <w:r w:rsidR="007A280A">
        <w:rPr>
          <w:rFonts w:ascii="Arial" w:hAnsi="Arial" w:cs="Arial"/>
          <w:b/>
        </w:rPr>
        <w:t xml:space="preserve"> </w:t>
      </w:r>
      <w:r w:rsidR="006F6448" w:rsidRPr="00660A42">
        <w:rPr>
          <w:rFonts w:ascii="Arial" w:hAnsi="Arial" w:cs="Arial"/>
          <w:b/>
        </w:rPr>
        <w:t>pracodawc</w:t>
      </w:r>
      <w:r w:rsidR="00606026" w:rsidRPr="00660A42">
        <w:rPr>
          <w:rFonts w:ascii="Arial" w:hAnsi="Arial" w:cs="Arial"/>
          <w:b/>
        </w:rPr>
        <w:t xml:space="preserve">ami </w:t>
      </w:r>
      <w:r w:rsidR="00B03E42">
        <w:rPr>
          <w:rFonts w:ascii="Arial" w:hAnsi="Arial" w:cs="Arial"/>
          <w:b/>
        </w:rPr>
        <w:br/>
      </w:r>
      <w:r w:rsidR="00606026" w:rsidRPr="00660A42">
        <w:rPr>
          <w:rFonts w:ascii="Arial" w:hAnsi="Arial" w:cs="Arial"/>
          <w:b/>
        </w:rPr>
        <w:t>i</w:t>
      </w:r>
      <w:r w:rsidR="007A280A">
        <w:rPr>
          <w:rFonts w:ascii="Arial" w:hAnsi="Arial" w:cs="Arial"/>
          <w:b/>
        </w:rPr>
        <w:t xml:space="preserve"> </w:t>
      </w:r>
      <w:r w:rsidR="006F6448" w:rsidRPr="00660A42">
        <w:rPr>
          <w:rFonts w:ascii="Arial" w:hAnsi="Arial" w:cs="Arial"/>
          <w:b/>
        </w:rPr>
        <w:t>przedsiębiorcami.</w:t>
      </w:r>
    </w:p>
    <w:p w14:paraId="60A59F21" w14:textId="77777777" w:rsidR="006F6448" w:rsidRPr="00710151" w:rsidRDefault="006F6448" w:rsidP="005C36F3">
      <w:pPr>
        <w:spacing w:line="360" w:lineRule="auto"/>
        <w:jc w:val="both"/>
        <w:rPr>
          <w:rFonts w:ascii="Arial" w:hAnsi="Arial" w:cs="Arial"/>
          <w:i/>
        </w:rPr>
      </w:pPr>
    </w:p>
    <w:p w14:paraId="4CD6ABF9" w14:textId="77777777" w:rsidR="001572E4" w:rsidRPr="00710151" w:rsidRDefault="001572E4" w:rsidP="005C36F3">
      <w:pPr>
        <w:spacing w:line="360" w:lineRule="auto"/>
        <w:jc w:val="both"/>
        <w:rPr>
          <w:rFonts w:ascii="Arial" w:hAnsi="Arial" w:cs="Arial"/>
        </w:rPr>
        <w:sectPr w:rsidR="001572E4" w:rsidRPr="00710151" w:rsidSect="00D544B4"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905A61" w14:textId="77777777" w:rsidR="00167075" w:rsidRPr="00323896" w:rsidRDefault="00167075" w:rsidP="005C36F3">
      <w:pPr>
        <w:pStyle w:val="Nagwek2"/>
        <w:spacing w:line="360" w:lineRule="auto"/>
        <w:rPr>
          <w:sz w:val="22"/>
          <w:szCs w:val="22"/>
        </w:rPr>
      </w:pPr>
      <w:bookmarkStart w:id="17" w:name="_Toc22727091"/>
      <w:r w:rsidRPr="00323896">
        <w:rPr>
          <w:sz w:val="22"/>
          <w:szCs w:val="22"/>
        </w:rPr>
        <w:lastRenderedPageBreak/>
        <w:t>K</w:t>
      </w:r>
      <w:r w:rsidR="009509E9" w:rsidRPr="00323896">
        <w:rPr>
          <w:sz w:val="22"/>
          <w:szCs w:val="22"/>
        </w:rPr>
        <w:t xml:space="preserve">rajowy </w:t>
      </w:r>
      <w:r w:rsidRPr="00323896">
        <w:rPr>
          <w:sz w:val="22"/>
          <w:szCs w:val="22"/>
        </w:rPr>
        <w:t>F</w:t>
      </w:r>
      <w:r w:rsidR="009509E9" w:rsidRPr="00323896">
        <w:rPr>
          <w:sz w:val="22"/>
          <w:szCs w:val="22"/>
        </w:rPr>
        <w:t xml:space="preserve">undusz </w:t>
      </w:r>
      <w:r w:rsidRPr="00323896">
        <w:rPr>
          <w:sz w:val="22"/>
          <w:szCs w:val="22"/>
        </w:rPr>
        <w:t>S</w:t>
      </w:r>
      <w:r w:rsidR="009509E9" w:rsidRPr="00323896">
        <w:rPr>
          <w:sz w:val="22"/>
          <w:szCs w:val="22"/>
        </w:rPr>
        <w:t>zkoleniowy</w:t>
      </w:r>
      <w:bookmarkEnd w:id="17"/>
    </w:p>
    <w:p w14:paraId="56E81CCB" w14:textId="78DA9DBE" w:rsidR="007A280A" w:rsidRPr="00323896" w:rsidRDefault="003B352B" w:rsidP="008F3E60">
      <w:pPr>
        <w:rPr>
          <w:rFonts w:ascii="Arial" w:hAnsi="Arial" w:cs="Arial"/>
          <w:b/>
        </w:rPr>
      </w:pPr>
      <w:r w:rsidRPr="00323896">
        <w:rPr>
          <w:rFonts w:ascii="Arial" w:hAnsi="Arial" w:cs="Arial"/>
          <w:b/>
        </w:rPr>
        <w:t>Tabela</w:t>
      </w:r>
      <w:r w:rsidR="009A3270">
        <w:rPr>
          <w:rFonts w:ascii="Arial" w:hAnsi="Arial" w:cs="Arial"/>
          <w:b/>
        </w:rPr>
        <w:t xml:space="preserve"> 4</w:t>
      </w:r>
      <w:r w:rsidRPr="00323896">
        <w:rPr>
          <w:rFonts w:ascii="Arial" w:hAnsi="Arial" w:cs="Arial"/>
          <w:b/>
        </w:rPr>
        <w:t xml:space="preserve">.  Rekomendowana ścieżka postępowania </w:t>
      </w:r>
      <w:r w:rsidR="00EE3902" w:rsidRPr="00323896">
        <w:rPr>
          <w:rFonts w:ascii="Arial" w:hAnsi="Arial" w:cs="Arial"/>
          <w:b/>
        </w:rPr>
        <w:t xml:space="preserve">w procedurze </w:t>
      </w:r>
      <w:r w:rsidR="00D57FD5" w:rsidRPr="00323896">
        <w:rPr>
          <w:rFonts w:ascii="Arial" w:hAnsi="Arial" w:cs="Arial"/>
          <w:b/>
        </w:rPr>
        <w:t xml:space="preserve"> dot. </w:t>
      </w:r>
      <w:r w:rsidR="00EE3902" w:rsidRPr="00323896">
        <w:rPr>
          <w:rFonts w:ascii="Arial" w:hAnsi="Arial" w:cs="Arial"/>
          <w:b/>
        </w:rPr>
        <w:t>KFS</w:t>
      </w:r>
    </w:p>
    <w:tbl>
      <w:tblPr>
        <w:tblStyle w:val="Tabela-Siatka"/>
        <w:tblW w:w="14426" w:type="dxa"/>
        <w:tblLayout w:type="fixed"/>
        <w:tblLook w:val="04A0" w:firstRow="1" w:lastRow="0" w:firstColumn="1" w:lastColumn="0" w:noHBand="0" w:noVBand="1"/>
      </w:tblPr>
      <w:tblGrid>
        <w:gridCol w:w="1715"/>
        <w:gridCol w:w="1370"/>
        <w:gridCol w:w="1985"/>
        <w:gridCol w:w="6691"/>
        <w:gridCol w:w="2665"/>
      </w:tblGrid>
      <w:tr w:rsidR="00167075" w:rsidRPr="00710151" w14:paraId="226066DA" w14:textId="77777777" w:rsidTr="005E6F2E">
        <w:tc>
          <w:tcPr>
            <w:tcW w:w="1715" w:type="dxa"/>
          </w:tcPr>
          <w:p w14:paraId="21A5849E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  <w:b/>
              </w:rPr>
            </w:pPr>
            <w:r w:rsidRPr="00710151">
              <w:rPr>
                <w:rFonts w:ascii="Arial" w:hAnsi="Arial" w:cs="Arial"/>
                <w:b/>
              </w:rPr>
              <w:t>Działanie</w:t>
            </w:r>
          </w:p>
        </w:tc>
        <w:tc>
          <w:tcPr>
            <w:tcW w:w="1370" w:type="dxa"/>
          </w:tcPr>
          <w:p w14:paraId="65DD7850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  <w:b/>
              </w:rPr>
            </w:pPr>
            <w:r w:rsidRPr="00710151">
              <w:rPr>
                <w:rFonts w:ascii="Arial" w:hAnsi="Arial" w:cs="Arial"/>
                <w:b/>
              </w:rPr>
              <w:t>Kto odpowiada</w:t>
            </w:r>
          </w:p>
        </w:tc>
        <w:tc>
          <w:tcPr>
            <w:tcW w:w="1985" w:type="dxa"/>
          </w:tcPr>
          <w:p w14:paraId="7C5D89DF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  <w:b/>
              </w:rPr>
            </w:pPr>
            <w:r w:rsidRPr="00710151">
              <w:rPr>
                <w:rFonts w:ascii="Arial" w:hAnsi="Arial" w:cs="Arial"/>
                <w:b/>
              </w:rPr>
              <w:t>Termin/czas realizacji</w:t>
            </w:r>
          </w:p>
        </w:tc>
        <w:tc>
          <w:tcPr>
            <w:tcW w:w="6691" w:type="dxa"/>
          </w:tcPr>
          <w:p w14:paraId="2B7F3709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  <w:b/>
              </w:rPr>
            </w:pPr>
            <w:r w:rsidRPr="00710151">
              <w:rPr>
                <w:rFonts w:ascii="Arial" w:hAnsi="Arial" w:cs="Arial"/>
                <w:b/>
              </w:rPr>
              <w:t>Rekomendowana ścieżka postępowania</w:t>
            </w:r>
          </w:p>
        </w:tc>
        <w:tc>
          <w:tcPr>
            <w:tcW w:w="2665" w:type="dxa"/>
          </w:tcPr>
          <w:p w14:paraId="4A6F1408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  <w:b/>
              </w:rPr>
            </w:pPr>
            <w:r w:rsidRPr="00710151">
              <w:rPr>
                <w:rFonts w:ascii="Arial" w:hAnsi="Arial" w:cs="Arial"/>
                <w:b/>
              </w:rPr>
              <w:t>Wymagane dokumenty</w:t>
            </w:r>
          </w:p>
        </w:tc>
      </w:tr>
      <w:tr w:rsidR="00167075" w:rsidRPr="00710151" w14:paraId="3340F281" w14:textId="77777777" w:rsidTr="001C7224">
        <w:trPr>
          <w:trHeight w:val="1769"/>
        </w:trPr>
        <w:tc>
          <w:tcPr>
            <w:tcW w:w="1715" w:type="dxa"/>
          </w:tcPr>
          <w:p w14:paraId="4F0F5C4E" w14:textId="77777777" w:rsidR="001C7224" w:rsidRPr="001C7224" w:rsidRDefault="001C7224" w:rsidP="005C36F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7567AE8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Określenie priorytetów</w:t>
            </w:r>
          </w:p>
        </w:tc>
        <w:tc>
          <w:tcPr>
            <w:tcW w:w="1370" w:type="dxa"/>
          </w:tcPr>
          <w:p w14:paraId="1B54EAB7" w14:textId="77777777" w:rsidR="001C7224" w:rsidRPr="001C7224" w:rsidRDefault="001C7224" w:rsidP="005C36F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BB5FB95" w14:textId="77777777" w:rsidR="00167075" w:rsidRPr="00710151" w:rsidRDefault="00167075" w:rsidP="001C722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710151">
              <w:rPr>
                <w:rFonts w:ascii="Arial" w:hAnsi="Arial" w:cs="Arial"/>
              </w:rPr>
              <w:t>MRPiPS</w:t>
            </w:r>
            <w:proofErr w:type="spellEnd"/>
            <w:r w:rsidRPr="00710151">
              <w:rPr>
                <w:rFonts w:ascii="Arial" w:hAnsi="Arial" w:cs="Arial"/>
              </w:rPr>
              <w:t>, Rada Rynku Pracy</w:t>
            </w:r>
          </w:p>
        </w:tc>
        <w:tc>
          <w:tcPr>
            <w:tcW w:w="1985" w:type="dxa"/>
          </w:tcPr>
          <w:p w14:paraId="23BD21CF" w14:textId="77777777" w:rsidR="001C7224" w:rsidRPr="001C7224" w:rsidRDefault="001C7224" w:rsidP="005C36F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F817326" w14:textId="60C03791" w:rsidR="00167075" w:rsidRPr="00710151" w:rsidRDefault="007A280A" w:rsidP="005C36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10151">
              <w:rPr>
                <w:rFonts w:ascii="Arial" w:hAnsi="Arial" w:cs="Arial"/>
              </w:rPr>
              <w:t xml:space="preserve">o </w:t>
            </w:r>
            <w:r w:rsidR="00167075" w:rsidRPr="00710151">
              <w:rPr>
                <w:rFonts w:ascii="Arial" w:hAnsi="Arial" w:cs="Arial"/>
              </w:rPr>
              <w:t>końca roku na rok następny</w:t>
            </w:r>
          </w:p>
        </w:tc>
        <w:tc>
          <w:tcPr>
            <w:tcW w:w="6691" w:type="dxa"/>
          </w:tcPr>
          <w:p w14:paraId="29C6C5F0" w14:textId="77777777" w:rsidR="001C7224" w:rsidRPr="001C7224" w:rsidRDefault="001C7224" w:rsidP="007A280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42B418F" w14:textId="3106AB70" w:rsidR="00167075" w:rsidRPr="00710151" w:rsidRDefault="00167075" w:rsidP="007A280A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Priorytety powinny być jednoznaczne, możliwe do oceny</w:t>
            </w:r>
            <w:r w:rsidR="00B265EF">
              <w:rPr>
                <w:rFonts w:ascii="Arial" w:hAnsi="Arial" w:cs="Arial"/>
              </w:rPr>
              <w:t>.</w:t>
            </w:r>
          </w:p>
        </w:tc>
        <w:tc>
          <w:tcPr>
            <w:tcW w:w="2665" w:type="dxa"/>
          </w:tcPr>
          <w:p w14:paraId="3A7EF31A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411C" w:rsidRPr="00710151" w14:paraId="5B3D7AE2" w14:textId="77777777" w:rsidTr="005E6F2E">
        <w:tc>
          <w:tcPr>
            <w:tcW w:w="1715" w:type="dxa"/>
          </w:tcPr>
          <w:p w14:paraId="5DA41255" w14:textId="77777777" w:rsidR="000E411C" w:rsidRPr="00710151" w:rsidRDefault="000E411C" w:rsidP="005C36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Koordynacja działań w skali województwa</w:t>
            </w:r>
          </w:p>
        </w:tc>
        <w:tc>
          <w:tcPr>
            <w:tcW w:w="1370" w:type="dxa"/>
          </w:tcPr>
          <w:p w14:paraId="7A602E0D" w14:textId="77777777" w:rsidR="000E411C" w:rsidRPr="00710151" w:rsidRDefault="000E411C" w:rsidP="005C36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WUP</w:t>
            </w:r>
          </w:p>
        </w:tc>
        <w:tc>
          <w:tcPr>
            <w:tcW w:w="1985" w:type="dxa"/>
          </w:tcPr>
          <w:p w14:paraId="56D3AD7F" w14:textId="77777777" w:rsidR="000E411C" w:rsidRPr="00710151" w:rsidRDefault="000E411C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przez cały rok</w:t>
            </w:r>
          </w:p>
        </w:tc>
        <w:tc>
          <w:tcPr>
            <w:tcW w:w="6691" w:type="dxa"/>
          </w:tcPr>
          <w:p w14:paraId="11B3B5E2" w14:textId="67EBAECB" w:rsidR="000E411C" w:rsidRDefault="000E411C" w:rsidP="005C36F3">
            <w:pPr>
              <w:pStyle w:val="Akapitzlist"/>
              <w:numPr>
                <w:ilvl w:val="0"/>
                <w:numId w:val="49"/>
              </w:numPr>
              <w:spacing w:line="360" w:lineRule="auto"/>
              <w:ind w:left="346"/>
              <w:rPr>
                <w:rFonts w:ascii="Arial" w:hAnsi="Arial" w:cs="Arial"/>
              </w:rPr>
            </w:pPr>
            <w:r w:rsidRPr="000E411C">
              <w:rPr>
                <w:rFonts w:ascii="Arial" w:hAnsi="Arial" w:cs="Arial"/>
              </w:rPr>
              <w:t>upowszechnienie dobrych praktyk w zakresie koordynacyjnej roli WUP</w:t>
            </w:r>
            <w:r w:rsidR="00B265EF">
              <w:rPr>
                <w:rFonts w:ascii="Arial" w:hAnsi="Arial" w:cs="Arial"/>
              </w:rPr>
              <w:t>;</w:t>
            </w:r>
          </w:p>
          <w:p w14:paraId="3655634A" w14:textId="77777777" w:rsidR="000E411C" w:rsidRDefault="000E411C" w:rsidP="005C36F3">
            <w:pPr>
              <w:pStyle w:val="Akapitzlist"/>
              <w:numPr>
                <w:ilvl w:val="0"/>
                <w:numId w:val="49"/>
              </w:numPr>
              <w:spacing w:line="360" w:lineRule="auto"/>
              <w:ind w:left="346"/>
              <w:rPr>
                <w:rFonts w:ascii="Arial" w:hAnsi="Arial" w:cs="Arial"/>
              </w:rPr>
            </w:pPr>
            <w:r w:rsidRPr="000E411C">
              <w:rPr>
                <w:rFonts w:ascii="Arial" w:hAnsi="Arial" w:cs="Arial"/>
              </w:rPr>
              <w:t>organizacja spotka</w:t>
            </w:r>
            <w:r>
              <w:rPr>
                <w:rFonts w:ascii="Arial" w:hAnsi="Arial" w:cs="Arial"/>
              </w:rPr>
              <w:t>ń</w:t>
            </w:r>
            <w:r w:rsidRPr="000E411C">
              <w:rPr>
                <w:rFonts w:ascii="Arial" w:hAnsi="Arial" w:cs="Arial"/>
              </w:rPr>
              <w:t xml:space="preserve"> koordynacyjn</w:t>
            </w:r>
            <w:r>
              <w:rPr>
                <w:rFonts w:ascii="Arial" w:hAnsi="Arial" w:cs="Arial"/>
              </w:rPr>
              <w:t>ych</w:t>
            </w:r>
            <w:r w:rsidR="00212D33">
              <w:rPr>
                <w:rFonts w:ascii="Arial" w:hAnsi="Arial" w:cs="Arial"/>
              </w:rPr>
              <w:t xml:space="preserve"> pracowników WUP i </w:t>
            </w:r>
            <w:r w:rsidRPr="000E411C">
              <w:rPr>
                <w:rFonts w:ascii="Arial" w:hAnsi="Arial" w:cs="Arial"/>
              </w:rPr>
              <w:t xml:space="preserve">PUP, </w:t>
            </w:r>
            <w:r>
              <w:rPr>
                <w:rFonts w:ascii="Arial" w:hAnsi="Arial" w:cs="Arial"/>
              </w:rPr>
              <w:t>mających na celu, m.in.:</w:t>
            </w:r>
          </w:p>
          <w:p w14:paraId="04CECC9A" w14:textId="77777777" w:rsidR="000E411C" w:rsidRDefault="000E411C" w:rsidP="005C36F3">
            <w:pPr>
              <w:pStyle w:val="Akapitzlist"/>
              <w:numPr>
                <w:ilvl w:val="1"/>
                <w:numId w:val="49"/>
              </w:numPr>
              <w:spacing w:line="360" w:lineRule="auto"/>
              <w:ind w:left="913"/>
              <w:rPr>
                <w:rFonts w:ascii="Arial" w:hAnsi="Arial" w:cs="Arial"/>
              </w:rPr>
            </w:pPr>
            <w:r w:rsidRPr="000E411C">
              <w:rPr>
                <w:rFonts w:ascii="Arial" w:hAnsi="Arial" w:cs="Arial"/>
              </w:rPr>
              <w:t>opracow</w:t>
            </w:r>
            <w:r>
              <w:rPr>
                <w:rFonts w:ascii="Arial" w:hAnsi="Arial" w:cs="Arial"/>
              </w:rPr>
              <w:t>ywanie</w:t>
            </w:r>
            <w:r w:rsidRPr="000E411C">
              <w:rPr>
                <w:rFonts w:ascii="Arial" w:hAnsi="Arial" w:cs="Arial"/>
              </w:rPr>
              <w:t xml:space="preserve"> wzorcow</w:t>
            </w:r>
            <w:r>
              <w:rPr>
                <w:rFonts w:ascii="Arial" w:hAnsi="Arial" w:cs="Arial"/>
              </w:rPr>
              <w:t>ych</w:t>
            </w:r>
            <w:r w:rsidRPr="000E411C">
              <w:rPr>
                <w:rFonts w:ascii="Arial" w:hAnsi="Arial" w:cs="Arial"/>
              </w:rPr>
              <w:t xml:space="preserve"> dokument</w:t>
            </w:r>
            <w:r>
              <w:rPr>
                <w:rFonts w:ascii="Arial" w:hAnsi="Arial" w:cs="Arial"/>
              </w:rPr>
              <w:t>ów</w:t>
            </w:r>
            <w:r w:rsidRPr="000E411C">
              <w:rPr>
                <w:rFonts w:ascii="Arial" w:hAnsi="Arial" w:cs="Arial"/>
              </w:rPr>
              <w:t>, wspóln</w:t>
            </w:r>
            <w:r>
              <w:rPr>
                <w:rFonts w:ascii="Arial" w:hAnsi="Arial" w:cs="Arial"/>
              </w:rPr>
              <w:t>ych</w:t>
            </w:r>
            <w:r w:rsidRPr="000E411C">
              <w:rPr>
                <w:rFonts w:ascii="Arial" w:hAnsi="Arial" w:cs="Arial"/>
              </w:rPr>
              <w:t xml:space="preserve"> dla wszystkich powiatów w województwie</w:t>
            </w:r>
            <w:r>
              <w:rPr>
                <w:rFonts w:ascii="Arial" w:hAnsi="Arial" w:cs="Arial"/>
              </w:rPr>
              <w:t>,</w:t>
            </w:r>
          </w:p>
          <w:p w14:paraId="0C8BE4B3" w14:textId="579D8A0C" w:rsidR="000E411C" w:rsidRDefault="000E411C" w:rsidP="005C36F3">
            <w:pPr>
              <w:pStyle w:val="Akapitzlist"/>
              <w:numPr>
                <w:ilvl w:val="1"/>
                <w:numId w:val="49"/>
              </w:numPr>
              <w:spacing w:line="360" w:lineRule="auto"/>
              <w:ind w:left="913"/>
              <w:rPr>
                <w:rFonts w:ascii="Arial" w:hAnsi="Arial" w:cs="Arial"/>
              </w:rPr>
            </w:pPr>
            <w:r w:rsidRPr="000E411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uspójnienie</w:t>
            </w:r>
            <w:proofErr w:type="spellEnd"/>
            <w:r>
              <w:rPr>
                <w:rFonts w:ascii="Arial" w:hAnsi="Arial" w:cs="Arial"/>
              </w:rPr>
              <w:t xml:space="preserve"> wiedzy w zakresie</w:t>
            </w:r>
            <w:r w:rsidRPr="000E411C">
              <w:rPr>
                <w:rFonts w:ascii="Arial" w:hAnsi="Arial" w:cs="Arial"/>
              </w:rPr>
              <w:t xml:space="preserve"> wypełniania i oceny wniosku</w:t>
            </w:r>
            <w:r w:rsidR="00B265EF">
              <w:rPr>
                <w:rFonts w:ascii="Arial" w:hAnsi="Arial" w:cs="Arial"/>
              </w:rPr>
              <w:t>,</w:t>
            </w:r>
          </w:p>
          <w:p w14:paraId="6DD155B5" w14:textId="51C5C234" w:rsidR="000E411C" w:rsidRDefault="000E411C" w:rsidP="005C36F3">
            <w:pPr>
              <w:pStyle w:val="Akapitzlist"/>
              <w:numPr>
                <w:ilvl w:val="1"/>
                <w:numId w:val="49"/>
              </w:numPr>
              <w:spacing w:line="360" w:lineRule="auto"/>
              <w:ind w:left="9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wyjaśnienie</w:t>
            </w:r>
            <w:r w:rsidRPr="000E411C">
              <w:rPr>
                <w:rFonts w:ascii="Arial" w:hAnsi="Arial" w:cs="Arial"/>
              </w:rPr>
              <w:t xml:space="preserve"> wątpliwości interpretacyjne dot. priorytetów lub </w:t>
            </w:r>
            <w:r>
              <w:rPr>
                <w:rFonts w:ascii="Arial" w:hAnsi="Arial" w:cs="Arial"/>
              </w:rPr>
              <w:t xml:space="preserve">wypracowanie </w:t>
            </w:r>
            <w:r w:rsidRPr="000E411C">
              <w:rPr>
                <w:rFonts w:ascii="Arial" w:hAnsi="Arial" w:cs="Arial"/>
              </w:rPr>
              <w:t xml:space="preserve">propozycji nowych, bardziej adekwatnych do potrzeb regionalnego rynku pracy </w:t>
            </w:r>
            <w:r w:rsidR="00323896">
              <w:rPr>
                <w:rFonts w:ascii="Arial" w:hAnsi="Arial" w:cs="Arial"/>
              </w:rPr>
              <w:br/>
            </w:r>
            <w:r w:rsidRPr="000E411C">
              <w:rPr>
                <w:rFonts w:ascii="Arial" w:hAnsi="Arial" w:cs="Arial"/>
              </w:rPr>
              <w:t xml:space="preserve">i zgłoszenie ich do </w:t>
            </w:r>
            <w:proofErr w:type="spellStart"/>
            <w:r w:rsidRPr="000E411C">
              <w:rPr>
                <w:rFonts w:ascii="Arial" w:hAnsi="Arial" w:cs="Arial"/>
              </w:rPr>
              <w:t>MRPiPS</w:t>
            </w:r>
            <w:proofErr w:type="spellEnd"/>
            <w:r w:rsidR="00B265EF">
              <w:rPr>
                <w:rFonts w:ascii="Arial" w:hAnsi="Arial" w:cs="Arial"/>
              </w:rPr>
              <w:t>,</w:t>
            </w:r>
          </w:p>
          <w:p w14:paraId="12D1E0D1" w14:textId="51A1EC60" w:rsidR="000E411C" w:rsidRPr="00710151" w:rsidRDefault="000E411C" w:rsidP="005C36F3">
            <w:pPr>
              <w:pStyle w:val="Akapitzlist"/>
              <w:numPr>
                <w:ilvl w:val="1"/>
                <w:numId w:val="49"/>
              </w:numPr>
              <w:spacing w:line="360" w:lineRule="auto"/>
              <w:ind w:left="913"/>
              <w:rPr>
                <w:rFonts w:ascii="Arial" w:hAnsi="Arial" w:cs="Arial"/>
              </w:rPr>
            </w:pPr>
            <w:r w:rsidRPr="000E411C">
              <w:rPr>
                <w:rFonts w:ascii="Arial" w:hAnsi="Arial" w:cs="Arial"/>
              </w:rPr>
              <w:t>dzielenie się wiedzą i d</w:t>
            </w:r>
            <w:r w:rsidR="00B265EF">
              <w:rPr>
                <w:rFonts w:ascii="Arial" w:hAnsi="Arial" w:cs="Arial"/>
              </w:rPr>
              <w:t>oświadczeniem w ocenie wniosków.</w:t>
            </w:r>
          </w:p>
        </w:tc>
        <w:tc>
          <w:tcPr>
            <w:tcW w:w="2665" w:type="dxa"/>
          </w:tcPr>
          <w:p w14:paraId="18AA604F" w14:textId="77777777" w:rsidR="000E411C" w:rsidRPr="00710151" w:rsidRDefault="000E411C" w:rsidP="005C36F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60A42" w:rsidRPr="00710151" w14:paraId="043061E1" w14:textId="77777777" w:rsidTr="005E6F2E">
        <w:tc>
          <w:tcPr>
            <w:tcW w:w="1715" w:type="dxa"/>
            <w:vMerge w:val="restart"/>
          </w:tcPr>
          <w:p w14:paraId="60A0152E" w14:textId="77777777" w:rsidR="00660A42" w:rsidRPr="00710151" w:rsidRDefault="00660A42" w:rsidP="005C36F3">
            <w:pPr>
              <w:spacing w:line="360" w:lineRule="auto"/>
              <w:rPr>
                <w:rFonts w:ascii="Arial" w:hAnsi="Arial" w:cs="Arial"/>
                <w:b/>
              </w:rPr>
            </w:pPr>
            <w:r w:rsidRPr="00710151">
              <w:rPr>
                <w:rFonts w:ascii="Arial" w:hAnsi="Arial" w:cs="Arial"/>
              </w:rPr>
              <w:lastRenderedPageBreak/>
              <w:t>Udzielanie informacji o KFS</w:t>
            </w:r>
          </w:p>
        </w:tc>
        <w:tc>
          <w:tcPr>
            <w:tcW w:w="1370" w:type="dxa"/>
          </w:tcPr>
          <w:p w14:paraId="785960D2" w14:textId="77777777" w:rsidR="00660A42" w:rsidRPr="00710151" w:rsidRDefault="00660A42" w:rsidP="005C36F3">
            <w:pPr>
              <w:spacing w:line="360" w:lineRule="auto"/>
              <w:rPr>
                <w:rFonts w:ascii="Arial" w:hAnsi="Arial" w:cs="Arial"/>
                <w:b/>
              </w:rPr>
            </w:pPr>
            <w:r w:rsidRPr="00710151">
              <w:rPr>
                <w:rFonts w:ascii="Arial" w:hAnsi="Arial" w:cs="Arial"/>
              </w:rPr>
              <w:t>PUP</w:t>
            </w:r>
          </w:p>
        </w:tc>
        <w:tc>
          <w:tcPr>
            <w:tcW w:w="1985" w:type="dxa"/>
          </w:tcPr>
          <w:p w14:paraId="17E453B3" w14:textId="77777777" w:rsidR="00660A42" w:rsidRPr="00710151" w:rsidRDefault="00660A42" w:rsidP="005C36F3">
            <w:pPr>
              <w:spacing w:line="360" w:lineRule="auto"/>
              <w:rPr>
                <w:rFonts w:ascii="Arial" w:hAnsi="Arial" w:cs="Arial"/>
                <w:b/>
              </w:rPr>
            </w:pPr>
            <w:r w:rsidRPr="00710151">
              <w:rPr>
                <w:rFonts w:ascii="Arial" w:hAnsi="Arial" w:cs="Arial"/>
              </w:rPr>
              <w:t>przez cały rok</w:t>
            </w:r>
          </w:p>
        </w:tc>
        <w:tc>
          <w:tcPr>
            <w:tcW w:w="6691" w:type="dxa"/>
          </w:tcPr>
          <w:p w14:paraId="2D6BB3CC" w14:textId="77777777" w:rsidR="00660A42" w:rsidRPr="00710151" w:rsidRDefault="00660A42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Informacje udzielane powinny być przez:</w:t>
            </w:r>
          </w:p>
          <w:p w14:paraId="17DD74AD" w14:textId="4BF5F7D1" w:rsidR="00660A42" w:rsidRPr="00710151" w:rsidRDefault="00660A42" w:rsidP="005C36F3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59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dedykowany pracodawcy punkt informacyjny w każdym PUP</w:t>
            </w:r>
            <w:r w:rsidR="00B265EF">
              <w:rPr>
                <w:rFonts w:ascii="Arial" w:hAnsi="Arial" w:cs="Arial"/>
              </w:rPr>
              <w:t>,</w:t>
            </w:r>
          </w:p>
          <w:p w14:paraId="25D1C2FA" w14:textId="3630D7B5" w:rsidR="00660A42" w:rsidRPr="00710151" w:rsidRDefault="00660A42" w:rsidP="005C36F3">
            <w:pPr>
              <w:pStyle w:val="Akapitzlist"/>
              <w:numPr>
                <w:ilvl w:val="0"/>
                <w:numId w:val="9"/>
              </w:numPr>
              <w:spacing w:line="360" w:lineRule="auto"/>
              <w:ind w:left="459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 xml:space="preserve">informacje drogą elektroniczną (zapytania </w:t>
            </w:r>
            <w:r w:rsidR="007A280A">
              <w:rPr>
                <w:rFonts w:ascii="Arial" w:hAnsi="Arial" w:cs="Arial"/>
              </w:rPr>
              <w:t>e-</w:t>
            </w:r>
            <w:r w:rsidRPr="00710151">
              <w:rPr>
                <w:rFonts w:ascii="Arial" w:hAnsi="Arial" w:cs="Arial"/>
              </w:rPr>
              <w:t xml:space="preserve">mailowe, skrzynka </w:t>
            </w:r>
            <w:proofErr w:type="spellStart"/>
            <w:r w:rsidRPr="00710151">
              <w:rPr>
                <w:rFonts w:ascii="Arial" w:hAnsi="Arial" w:cs="Arial"/>
              </w:rPr>
              <w:t>ePUAP</w:t>
            </w:r>
            <w:proofErr w:type="spellEnd"/>
            <w:r w:rsidRPr="00710151">
              <w:rPr>
                <w:rFonts w:ascii="Arial" w:hAnsi="Arial" w:cs="Arial"/>
              </w:rPr>
              <w:t>)</w:t>
            </w:r>
            <w:r w:rsidR="00B265EF">
              <w:rPr>
                <w:rFonts w:ascii="Arial" w:hAnsi="Arial" w:cs="Arial"/>
              </w:rPr>
              <w:t>,</w:t>
            </w:r>
          </w:p>
          <w:p w14:paraId="7B31B826" w14:textId="56ACAEC7" w:rsidR="00660A42" w:rsidRPr="00710151" w:rsidRDefault="00660A42" w:rsidP="005C36F3">
            <w:pPr>
              <w:pStyle w:val="Akapitzlist"/>
              <w:numPr>
                <w:ilvl w:val="0"/>
                <w:numId w:val="9"/>
              </w:numPr>
              <w:spacing w:line="360" w:lineRule="auto"/>
              <w:ind w:left="459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 xml:space="preserve">strona </w:t>
            </w:r>
            <w:r w:rsidR="007A280A">
              <w:rPr>
                <w:rFonts w:ascii="Arial" w:hAnsi="Arial" w:cs="Arial"/>
              </w:rPr>
              <w:t>WWW</w:t>
            </w:r>
            <w:r w:rsidR="007A280A" w:rsidRPr="00710151">
              <w:rPr>
                <w:rFonts w:ascii="Arial" w:hAnsi="Arial" w:cs="Arial"/>
              </w:rPr>
              <w:t xml:space="preserve"> </w:t>
            </w:r>
            <w:r w:rsidR="007A280A">
              <w:rPr>
                <w:rFonts w:ascii="Arial" w:hAnsi="Arial" w:cs="Arial"/>
              </w:rPr>
              <w:t>–</w:t>
            </w:r>
            <w:r w:rsidR="007A280A" w:rsidRPr="00710151">
              <w:rPr>
                <w:rFonts w:ascii="Arial" w:hAnsi="Arial" w:cs="Arial"/>
              </w:rPr>
              <w:t xml:space="preserve"> </w:t>
            </w:r>
            <w:r w:rsidRPr="00710151">
              <w:rPr>
                <w:rFonts w:ascii="Arial" w:hAnsi="Arial" w:cs="Arial"/>
              </w:rPr>
              <w:t xml:space="preserve">minimalny zakres informacji dostępnych </w:t>
            </w:r>
            <w:r w:rsidR="00323896">
              <w:rPr>
                <w:rFonts w:ascii="Arial" w:hAnsi="Arial" w:cs="Arial"/>
              </w:rPr>
              <w:br/>
            </w:r>
            <w:r w:rsidRPr="00710151">
              <w:rPr>
                <w:rFonts w:ascii="Arial" w:hAnsi="Arial" w:cs="Arial"/>
              </w:rPr>
              <w:t>na stronie każdego z PUP:</w:t>
            </w:r>
          </w:p>
          <w:p w14:paraId="3D728703" w14:textId="678B4CBD" w:rsidR="00660A42" w:rsidRPr="00710151" w:rsidRDefault="00660A42" w:rsidP="005C36F3">
            <w:pPr>
              <w:pStyle w:val="Akapitzlist"/>
              <w:numPr>
                <w:ilvl w:val="1"/>
                <w:numId w:val="9"/>
              </w:numPr>
              <w:spacing w:line="360" w:lineRule="auto"/>
              <w:ind w:left="1026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  <w:b/>
              </w:rPr>
              <w:t>przez cały rok:</w:t>
            </w:r>
            <w:r w:rsidRPr="00710151">
              <w:rPr>
                <w:rFonts w:ascii="Arial" w:hAnsi="Arial" w:cs="Arial"/>
              </w:rPr>
              <w:t xml:space="preserve"> harmonogram naborów na dany rok, wzór wniosku, informacja o obowiązkach stron określonych w umowie (wzór umowy), </w:t>
            </w:r>
            <w:r w:rsidR="00B265EF">
              <w:rPr>
                <w:rFonts w:ascii="Arial" w:hAnsi="Arial" w:cs="Arial"/>
              </w:rPr>
              <w:t>wytyczne</w:t>
            </w:r>
            <w:r w:rsidRPr="00710151">
              <w:rPr>
                <w:rFonts w:ascii="Arial" w:hAnsi="Arial" w:cs="Arial"/>
              </w:rPr>
              <w:t xml:space="preserve"> dla pracodawcy i </w:t>
            </w:r>
            <w:r w:rsidR="00B265EF">
              <w:rPr>
                <w:rFonts w:ascii="Arial" w:hAnsi="Arial" w:cs="Arial"/>
              </w:rPr>
              <w:t>wytyczne</w:t>
            </w:r>
            <w:r w:rsidRPr="00710151">
              <w:rPr>
                <w:rFonts w:ascii="Arial" w:hAnsi="Arial" w:cs="Arial"/>
              </w:rPr>
              <w:t xml:space="preserve"> dla instytucji szkoleniowych</w:t>
            </w:r>
            <w:r w:rsidR="00B265EF">
              <w:rPr>
                <w:rFonts w:ascii="Arial" w:hAnsi="Arial" w:cs="Arial"/>
              </w:rPr>
              <w:t>,</w:t>
            </w:r>
          </w:p>
          <w:p w14:paraId="6DB245A5" w14:textId="2665F8CE" w:rsidR="00660A42" w:rsidRPr="00710151" w:rsidRDefault="00660A42" w:rsidP="007A280A">
            <w:pPr>
              <w:pStyle w:val="Akapitzlist"/>
              <w:numPr>
                <w:ilvl w:val="1"/>
                <w:numId w:val="9"/>
              </w:numPr>
              <w:spacing w:line="360" w:lineRule="auto"/>
              <w:ind w:left="1026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  <w:b/>
              </w:rPr>
              <w:t>od dnia ogłoszenia informacji o planowanym naborze:</w:t>
            </w:r>
            <w:r w:rsidRPr="00710151">
              <w:rPr>
                <w:rFonts w:ascii="Arial" w:hAnsi="Arial" w:cs="Arial"/>
              </w:rPr>
              <w:t xml:space="preserve"> regulamin naboru, wzór wniosku, wzór umowy, wzory wymaganych załączników</w:t>
            </w:r>
            <w:r w:rsidR="00B265EF">
              <w:rPr>
                <w:rFonts w:ascii="Arial" w:hAnsi="Arial" w:cs="Arial"/>
              </w:rPr>
              <w:t>, wytyczne</w:t>
            </w:r>
            <w:r w:rsidR="00B265EF" w:rsidRPr="00710151">
              <w:rPr>
                <w:rFonts w:ascii="Arial" w:hAnsi="Arial" w:cs="Arial"/>
              </w:rPr>
              <w:t xml:space="preserve"> dla pracodawcy i </w:t>
            </w:r>
            <w:r w:rsidR="00B265EF">
              <w:rPr>
                <w:rFonts w:ascii="Arial" w:hAnsi="Arial" w:cs="Arial"/>
              </w:rPr>
              <w:t>wytyczne</w:t>
            </w:r>
            <w:r w:rsidR="00B265EF" w:rsidRPr="00710151">
              <w:rPr>
                <w:rFonts w:ascii="Arial" w:hAnsi="Arial" w:cs="Arial"/>
              </w:rPr>
              <w:t xml:space="preserve"> dla instytucji szkoleniowych</w:t>
            </w:r>
            <w:r w:rsidR="00B265EF">
              <w:rPr>
                <w:rFonts w:ascii="Arial" w:hAnsi="Arial" w:cs="Arial"/>
              </w:rPr>
              <w:t>.</w:t>
            </w:r>
          </w:p>
        </w:tc>
        <w:tc>
          <w:tcPr>
            <w:tcW w:w="2665" w:type="dxa"/>
          </w:tcPr>
          <w:p w14:paraId="6B26B6B0" w14:textId="77777777" w:rsidR="00660A42" w:rsidRPr="00710151" w:rsidRDefault="00660A42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regulamin naboru</w:t>
            </w:r>
          </w:p>
          <w:p w14:paraId="473B5F92" w14:textId="77777777" w:rsidR="00660A42" w:rsidRPr="00710151" w:rsidRDefault="00660A42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wzór wniosku</w:t>
            </w:r>
          </w:p>
          <w:p w14:paraId="4BCE3197" w14:textId="77777777" w:rsidR="00660A42" w:rsidRPr="00710151" w:rsidRDefault="00660A42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wzór umowy</w:t>
            </w:r>
          </w:p>
          <w:p w14:paraId="4051479F" w14:textId="77777777" w:rsidR="00660A42" w:rsidRPr="00710151" w:rsidRDefault="00660A42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wzory wymaganych załączników</w:t>
            </w:r>
          </w:p>
          <w:p w14:paraId="09356978" w14:textId="04D8624D" w:rsidR="00660A42" w:rsidRPr="00710151" w:rsidRDefault="00B265EF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wytyczne</w:t>
            </w:r>
            <w:r w:rsidR="00660A42" w:rsidRPr="00710151">
              <w:rPr>
                <w:rFonts w:ascii="Arial" w:hAnsi="Arial" w:cs="Arial"/>
              </w:rPr>
              <w:t xml:space="preserve"> dla pracodawcy i </w:t>
            </w:r>
            <w:r>
              <w:rPr>
                <w:rFonts w:ascii="Arial" w:hAnsi="Arial" w:cs="Arial"/>
              </w:rPr>
              <w:t>wytyczne</w:t>
            </w:r>
            <w:r w:rsidR="00660A42" w:rsidRPr="00710151">
              <w:rPr>
                <w:rFonts w:ascii="Arial" w:hAnsi="Arial" w:cs="Arial"/>
              </w:rPr>
              <w:t xml:space="preserve"> dla instytucji szkoleniowych </w:t>
            </w:r>
          </w:p>
          <w:p w14:paraId="611BD7BD" w14:textId="77777777" w:rsidR="00660A42" w:rsidRPr="00710151" w:rsidRDefault="00660A42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  <w:b/>
              </w:rPr>
            </w:pPr>
            <w:r w:rsidRPr="00710151">
              <w:rPr>
                <w:rFonts w:ascii="Arial" w:hAnsi="Arial" w:cs="Arial"/>
              </w:rPr>
              <w:t>wytyczne dla PUP</w:t>
            </w:r>
          </w:p>
        </w:tc>
      </w:tr>
      <w:tr w:rsidR="00660A42" w:rsidRPr="00710151" w14:paraId="42E98080" w14:textId="77777777" w:rsidTr="005E6F2E">
        <w:tc>
          <w:tcPr>
            <w:tcW w:w="1715" w:type="dxa"/>
            <w:vMerge/>
          </w:tcPr>
          <w:p w14:paraId="4F279DA6" w14:textId="77777777" w:rsidR="00660A42" w:rsidRPr="00710151" w:rsidRDefault="00660A42" w:rsidP="005C36F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3DD7C9E3" w14:textId="77777777" w:rsidR="00660A42" w:rsidRPr="00710151" w:rsidRDefault="00660A42" w:rsidP="005C36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WUP</w:t>
            </w:r>
          </w:p>
        </w:tc>
        <w:tc>
          <w:tcPr>
            <w:tcW w:w="1985" w:type="dxa"/>
          </w:tcPr>
          <w:p w14:paraId="1A68E87A" w14:textId="77777777" w:rsidR="00660A42" w:rsidRPr="00710151" w:rsidRDefault="00660A42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przez cały rok</w:t>
            </w:r>
          </w:p>
        </w:tc>
        <w:tc>
          <w:tcPr>
            <w:tcW w:w="6691" w:type="dxa"/>
          </w:tcPr>
          <w:p w14:paraId="45AB5016" w14:textId="660BE4AC" w:rsidR="00660A42" w:rsidRDefault="007A280A" w:rsidP="005C36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Organizacja </w:t>
            </w:r>
            <w:r w:rsidR="00DF4427">
              <w:rPr>
                <w:rFonts w:ascii="Arial" w:hAnsi="Arial" w:cs="Arial"/>
              </w:rPr>
              <w:t>spotkań informacyjnych dla pracodawców</w:t>
            </w:r>
            <w:r w:rsidR="00B265EF">
              <w:rPr>
                <w:rFonts w:ascii="Arial" w:hAnsi="Arial" w:cs="Arial"/>
              </w:rPr>
              <w:t>.</w:t>
            </w:r>
          </w:p>
          <w:p w14:paraId="582C2592" w14:textId="7150778B" w:rsidR="00DF4427" w:rsidRDefault="00DF4427" w:rsidP="005C36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Realizacja działań promocyjnych</w:t>
            </w:r>
            <w:r w:rsidR="00B265EF">
              <w:rPr>
                <w:rFonts w:ascii="Arial" w:hAnsi="Arial" w:cs="Arial"/>
              </w:rPr>
              <w:t>.</w:t>
            </w:r>
          </w:p>
          <w:p w14:paraId="30AA3A1E" w14:textId="37070044" w:rsidR="00DF4427" w:rsidRDefault="001211CB" w:rsidP="005C36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Prowadzenie</w:t>
            </w:r>
            <w:r w:rsidR="007A280A">
              <w:rPr>
                <w:rFonts w:ascii="Arial" w:hAnsi="Arial" w:cs="Arial"/>
              </w:rPr>
              <w:t xml:space="preserve"> </w:t>
            </w:r>
            <w:r w:rsidR="00DF4427">
              <w:rPr>
                <w:rFonts w:ascii="Arial" w:hAnsi="Arial" w:cs="Arial"/>
              </w:rPr>
              <w:t>strony internetowej z informacjami o KFS</w:t>
            </w:r>
            <w:r w:rsidR="00B265EF">
              <w:rPr>
                <w:rFonts w:ascii="Arial" w:hAnsi="Arial" w:cs="Arial"/>
              </w:rPr>
              <w:t>.</w:t>
            </w:r>
          </w:p>
          <w:p w14:paraId="0D844FD7" w14:textId="22A1F26B" w:rsidR="00DF4427" w:rsidRDefault="00DF4427" w:rsidP="005C36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Prowadzenie punktu informacyjnego dla pracodawców</w:t>
            </w:r>
            <w:r w:rsidR="00B265EF">
              <w:rPr>
                <w:rFonts w:ascii="Arial" w:hAnsi="Arial" w:cs="Arial"/>
              </w:rPr>
              <w:t>.</w:t>
            </w:r>
          </w:p>
          <w:p w14:paraId="27F7B4C3" w14:textId="39DDB1D0" w:rsidR="00DF4427" w:rsidRPr="00710151" w:rsidRDefault="00DF4427" w:rsidP="00121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Informacje przekazywane na spotkaniach branżowych</w:t>
            </w:r>
            <w:r w:rsidR="00B265EF">
              <w:rPr>
                <w:rFonts w:ascii="Arial" w:hAnsi="Arial" w:cs="Arial"/>
              </w:rPr>
              <w:t>.</w:t>
            </w:r>
          </w:p>
        </w:tc>
        <w:tc>
          <w:tcPr>
            <w:tcW w:w="2665" w:type="dxa"/>
          </w:tcPr>
          <w:p w14:paraId="64DE6585" w14:textId="77777777" w:rsidR="00660A42" w:rsidRPr="00710151" w:rsidRDefault="00DF4427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materiały informacyjno-promocyjne</w:t>
            </w:r>
          </w:p>
        </w:tc>
      </w:tr>
      <w:tr w:rsidR="00167075" w:rsidRPr="00710151" w14:paraId="1D30EDB1" w14:textId="77777777" w:rsidTr="005E6F2E">
        <w:tc>
          <w:tcPr>
            <w:tcW w:w="1715" w:type="dxa"/>
          </w:tcPr>
          <w:p w14:paraId="12F37888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Ogłoszenie harmonogramu naborów</w:t>
            </w:r>
          </w:p>
        </w:tc>
        <w:tc>
          <w:tcPr>
            <w:tcW w:w="1370" w:type="dxa"/>
          </w:tcPr>
          <w:p w14:paraId="2163BE91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PUP</w:t>
            </w:r>
          </w:p>
        </w:tc>
        <w:tc>
          <w:tcPr>
            <w:tcW w:w="1985" w:type="dxa"/>
          </w:tcPr>
          <w:p w14:paraId="0A928D42" w14:textId="77777777" w:rsidR="00167075" w:rsidRPr="00710151" w:rsidRDefault="00660A42" w:rsidP="005C36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167075" w:rsidRPr="00710151">
              <w:rPr>
                <w:rFonts w:ascii="Arial" w:hAnsi="Arial" w:cs="Arial"/>
              </w:rPr>
              <w:t>o końca roku na rok następny</w:t>
            </w:r>
          </w:p>
        </w:tc>
        <w:tc>
          <w:tcPr>
            <w:tcW w:w="6691" w:type="dxa"/>
          </w:tcPr>
          <w:p w14:paraId="3341C284" w14:textId="07686F8A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 xml:space="preserve">Harmonogram powinien być </w:t>
            </w:r>
            <w:r w:rsidR="001211CB">
              <w:rPr>
                <w:rFonts w:ascii="Arial" w:hAnsi="Arial" w:cs="Arial"/>
              </w:rPr>
              <w:t xml:space="preserve">ogłaszany </w:t>
            </w:r>
            <w:r w:rsidRPr="00710151">
              <w:rPr>
                <w:rFonts w:ascii="Arial" w:hAnsi="Arial" w:cs="Arial"/>
              </w:rPr>
              <w:t>do 31 grudnia poprzedniego roku na stronie internetowej PUP</w:t>
            </w:r>
            <w:r w:rsidR="00B265EF">
              <w:rPr>
                <w:rFonts w:ascii="Arial" w:hAnsi="Arial" w:cs="Arial"/>
              </w:rPr>
              <w:t>.</w:t>
            </w:r>
            <w:r w:rsidRPr="00710151">
              <w:rPr>
                <w:rFonts w:ascii="Arial" w:hAnsi="Arial" w:cs="Arial"/>
              </w:rPr>
              <w:t xml:space="preserve"> Harmonogram powinien wskazywać miesiąc rozpoczęcia naboru</w:t>
            </w:r>
            <w:r w:rsidR="00B265EF">
              <w:rPr>
                <w:rFonts w:ascii="Arial" w:hAnsi="Arial" w:cs="Arial"/>
              </w:rPr>
              <w:t>.</w:t>
            </w:r>
          </w:p>
          <w:p w14:paraId="7CD01BDD" w14:textId="08FB4238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 xml:space="preserve">Terminy naborów powinny umożliwiać realizację różnych form </w:t>
            </w:r>
            <w:r w:rsidRPr="00710151">
              <w:rPr>
                <w:rFonts w:ascii="Arial" w:hAnsi="Arial" w:cs="Arial"/>
              </w:rPr>
              <w:lastRenderedPageBreak/>
              <w:t>szkolenia w danym roku, tj. umożliwiać realizację również dłuższych form</w:t>
            </w:r>
            <w:r w:rsidR="00B265EF">
              <w:rPr>
                <w:rFonts w:ascii="Arial" w:hAnsi="Arial" w:cs="Arial"/>
              </w:rPr>
              <w:t>.</w:t>
            </w:r>
          </w:p>
          <w:p w14:paraId="1B7AA83B" w14:textId="2A282707" w:rsidR="00110B2A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Rekomenduje się podzielenie puli środków i organizację min. 3 naborów w ciągu roku</w:t>
            </w:r>
          </w:p>
        </w:tc>
        <w:tc>
          <w:tcPr>
            <w:tcW w:w="2665" w:type="dxa"/>
          </w:tcPr>
          <w:p w14:paraId="4B948EA3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lastRenderedPageBreak/>
              <w:t>harmonogram naborów</w:t>
            </w:r>
          </w:p>
        </w:tc>
      </w:tr>
      <w:tr w:rsidR="00167075" w:rsidRPr="00710151" w14:paraId="591CEE1F" w14:textId="77777777" w:rsidTr="005E6F2E">
        <w:tc>
          <w:tcPr>
            <w:tcW w:w="1715" w:type="dxa"/>
          </w:tcPr>
          <w:p w14:paraId="791B570B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lastRenderedPageBreak/>
              <w:t>Ogłoszenie o naborze</w:t>
            </w:r>
          </w:p>
        </w:tc>
        <w:tc>
          <w:tcPr>
            <w:tcW w:w="1370" w:type="dxa"/>
          </w:tcPr>
          <w:p w14:paraId="28E74698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PUP</w:t>
            </w:r>
          </w:p>
        </w:tc>
        <w:tc>
          <w:tcPr>
            <w:tcW w:w="1985" w:type="dxa"/>
          </w:tcPr>
          <w:p w14:paraId="4B8C09F6" w14:textId="649F688E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- ogłoszenie min. 30 dni przed rozpoczęciem naboru</w:t>
            </w:r>
          </w:p>
          <w:p w14:paraId="56670CEA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91" w:type="dxa"/>
          </w:tcPr>
          <w:p w14:paraId="4A675216" w14:textId="77777777" w:rsidR="00167075" w:rsidRPr="00710151" w:rsidRDefault="00167075" w:rsidP="00B265EF">
            <w:pPr>
              <w:spacing w:before="120"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Ogłoszenie opublikowane powinno być na stronie internetowej PUP.</w:t>
            </w:r>
          </w:p>
          <w:p w14:paraId="78C4F11A" w14:textId="24544E16" w:rsidR="00167075" w:rsidRPr="00710151" w:rsidRDefault="00167075" w:rsidP="00B265EF">
            <w:pPr>
              <w:spacing w:before="120"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Wniosek powinien być jednolity dla wszystkich PUP – rekomendu</w:t>
            </w:r>
            <w:r w:rsidR="00B265EF">
              <w:rPr>
                <w:rFonts w:ascii="Arial" w:hAnsi="Arial" w:cs="Arial"/>
              </w:rPr>
              <w:t>je się stosowanie wzoru wniosku.</w:t>
            </w:r>
          </w:p>
          <w:p w14:paraId="36626DDA" w14:textId="51446E91" w:rsidR="00167075" w:rsidRPr="00710151" w:rsidRDefault="00167075" w:rsidP="00B265EF">
            <w:pPr>
              <w:spacing w:before="120"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 xml:space="preserve">Ograniczenie konieczności podawania we wniosku lub </w:t>
            </w:r>
            <w:r w:rsidR="00323896">
              <w:rPr>
                <w:rFonts w:ascii="Arial" w:hAnsi="Arial" w:cs="Arial"/>
              </w:rPr>
              <w:br/>
            </w:r>
            <w:r w:rsidRPr="00710151">
              <w:rPr>
                <w:rFonts w:ascii="Arial" w:hAnsi="Arial" w:cs="Arial"/>
              </w:rPr>
              <w:t>w załącznikach do wniosku informacji, wymaganych rozporządzeniem</w:t>
            </w:r>
            <w:r w:rsidR="00B265EF">
              <w:rPr>
                <w:rFonts w:ascii="Arial" w:hAnsi="Arial" w:cs="Arial"/>
              </w:rPr>
              <w:t>.</w:t>
            </w:r>
          </w:p>
          <w:p w14:paraId="6E078613" w14:textId="4952A2F1" w:rsidR="00167075" w:rsidRPr="00710151" w:rsidRDefault="00167075" w:rsidP="00B265EF">
            <w:pPr>
              <w:spacing w:before="120"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Wniosek oraz wzory załączników do wniosku, powinny być opublikowane w edytowalnej wersji elektronicznej na stronie PUP</w:t>
            </w:r>
            <w:r w:rsidR="00B265EF">
              <w:rPr>
                <w:rFonts w:ascii="Arial" w:hAnsi="Arial" w:cs="Arial"/>
              </w:rPr>
              <w:t>.</w:t>
            </w:r>
          </w:p>
          <w:p w14:paraId="35B0EAA0" w14:textId="4ACECEB7" w:rsidR="00167075" w:rsidRPr="00710151" w:rsidRDefault="00167075" w:rsidP="00B265EF">
            <w:pPr>
              <w:spacing w:before="120"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Rekomenduje się ustalanie dodatkowych regionalnych kryteriów naboru odpowiadających potrzebom lokalnego rynku pracy, kryteria powinny być jednoznaczne.</w:t>
            </w:r>
          </w:p>
          <w:p w14:paraId="48EA5DC6" w14:textId="4EFB3248" w:rsidR="00110B2A" w:rsidRPr="00710151" w:rsidRDefault="00167075" w:rsidP="00B265EF">
            <w:pPr>
              <w:spacing w:before="120"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 xml:space="preserve">Rekomenduje się ustalanie dodatkowych kryteriów oceny zapewniających jakość realizowanych usług szkoleniowych (np. spełnienie </w:t>
            </w:r>
            <w:r w:rsidR="00B265EF">
              <w:rPr>
                <w:rFonts w:ascii="Arial" w:hAnsi="Arial" w:cs="Arial"/>
              </w:rPr>
              <w:t>określonych standardów jakości).</w:t>
            </w:r>
          </w:p>
        </w:tc>
        <w:tc>
          <w:tcPr>
            <w:tcW w:w="2665" w:type="dxa"/>
          </w:tcPr>
          <w:p w14:paraId="621C530A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regulamin naboru</w:t>
            </w:r>
          </w:p>
          <w:p w14:paraId="73AA85DD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wzór wniosku</w:t>
            </w:r>
          </w:p>
          <w:p w14:paraId="6FDE6A51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wzór umowy</w:t>
            </w:r>
          </w:p>
          <w:p w14:paraId="42A18928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wzory wymaganych załączników</w:t>
            </w:r>
          </w:p>
          <w:p w14:paraId="4A179461" w14:textId="377FFE06" w:rsidR="00167075" w:rsidRPr="00710151" w:rsidRDefault="00D70DFC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wytyczne</w:t>
            </w:r>
            <w:r w:rsidR="00167075" w:rsidRPr="00710151">
              <w:rPr>
                <w:rFonts w:ascii="Arial" w:hAnsi="Arial" w:cs="Arial"/>
              </w:rPr>
              <w:t xml:space="preserve"> dla pracodawcy i </w:t>
            </w:r>
            <w:r>
              <w:rPr>
                <w:rFonts w:ascii="Arial" w:hAnsi="Arial" w:cs="Arial"/>
              </w:rPr>
              <w:t>wytyczne</w:t>
            </w:r>
            <w:r w:rsidR="00167075" w:rsidRPr="00710151">
              <w:rPr>
                <w:rFonts w:ascii="Arial" w:hAnsi="Arial" w:cs="Arial"/>
              </w:rPr>
              <w:t xml:space="preserve"> dla instytucji szkoleniowych </w:t>
            </w:r>
          </w:p>
          <w:p w14:paraId="05A426B5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opis priorytetów dla pracodawcy</w:t>
            </w:r>
          </w:p>
          <w:p w14:paraId="056D9C97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wytyczne dla PUP</w:t>
            </w:r>
          </w:p>
        </w:tc>
      </w:tr>
      <w:tr w:rsidR="00167075" w:rsidRPr="00710151" w14:paraId="2EEB97FB" w14:textId="77777777" w:rsidTr="005E6F2E">
        <w:trPr>
          <w:trHeight w:val="269"/>
        </w:trPr>
        <w:tc>
          <w:tcPr>
            <w:tcW w:w="1715" w:type="dxa"/>
          </w:tcPr>
          <w:p w14:paraId="45E80DFA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Nabór i ocena wniosku</w:t>
            </w:r>
          </w:p>
        </w:tc>
        <w:tc>
          <w:tcPr>
            <w:tcW w:w="1370" w:type="dxa"/>
          </w:tcPr>
          <w:p w14:paraId="726D0D2E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PUP</w:t>
            </w:r>
          </w:p>
        </w:tc>
        <w:tc>
          <w:tcPr>
            <w:tcW w:w="1985" w:type="dxa"/>
          </w:tcPr>
          <w:p w14:paraId="5C9F83FD" w14:textId="7ADD29E1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czas trwania naboru 3 tygodnie</w:t>
            </w:r>
          </w:p>
          <w:p w14:paraId="6E975880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lastRenderedPageBreak/>
              <w:t>czas trwania oceny max. 30 dni.</w:t>
            </w:r>
          </w:p>
        </w:tc>
        <w:tc>
          <w:tcPr>
            <w:tcW w:w="6691" w:type="dxa"/>
          </w:tcPr>
          <w:p w14:paraId="3F2B0D4D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lastRenderedPageBreak/>
              <w:t xml:space="preserve">Możliwość składania wniosków elektronicznych (bez konieczności </w:t>
            </w:r>
            <w:r w:rsidR="002D77AB">
              <w:rPr>
                <w:rFonts w:ascii="Arial" w:hAnsi="Arial" w:cs="Arial"/>
              </w:rPr>
              <w:t xml:space="preserve">dostarczania wersji </w:t>
            </w:r>
            <w:r w:rsidR="002D77AB" w:rsidRPr="00710151">
              <w:rPr>
                <w:rFonts w:ascii="Arial" w:hAnsi="Arial" w:cs="Arial"/>
              </w:rPr>
              <w:t>papiero</w:t>
            </w:r>
            <w:r w:rsidR="002D77AB">
              <w:rPr>
                <w:rFonts w:ascii="Arial" w:hAnsi="Arial" w:cs="Arial"/>
              </w:rPr>
              <w:t>wej</w:t>
            </w:r>
            <w:r w:rsidRPr="00710151">
              <w:rPr>
                <w:rFonts w:ascii="Arial" w:hAnsi="Arial" w:cs="Arial"/>
              </w:rPr>
              <w:t xml:space="preserve">). We wniosku zawarta powinna </w:t>
            </w:r>
            <w:r w:rsidRPr="00710151">
              <w:rPr>
                <w:rFonts w:ascii="Arial" w:hAnsi="Arial" w:cs="Arial"/>
              </w:rPr>
              <w:lastRenderedPageBreak/>
              <w:t xml:space="preserve">być możliwość wyboru przez wnioskodawcę komunikacji elektronicznej z urzędem pracy na dalszym etapie współpracy (jedynie za pomocą korespondencji </w:t>
            </w:r>
            <w:r w:rsidR="001211CB">
              <w:rPr>
                <w:rFonts w:ascii="Arial" w:hAnsi="Arial" w:cs="Arial"/>
              </w:rPr>
              <w:t>e-</w:t>
            </w:r>
            <w:r w:rsidRPr="00710151">
              <w:rPr>
                <w:rFonts w:ascii="Arial" w:hAnsi="Arial" w:cs="Arial"/>
              </w:rPr>
              <w:t>mailowej).</w:t>
            </w:r>
          </w:p>
          <w:p w14:paraId="71AA24E7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Wezwania do uzupełniania powinny być przekazywane w formie wskazanej przez pracodawcę we wniosku (papierowej lub elektronicznej). Rekomenduje się maksymalne wydłużenie terminu na uzupełnienie wniosku (powinien wynosić 14 dni).</w:t>
            </w:r>
          </w:p>
          <w:p w14:paraId="27569B45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  <w:i/>
              </w:rPr>
            </w:pPr>
            <w:r w:rsidRPr="00710151">
              <w:rPr>
                <w:rFonts w:ascii="Arial" w:hAnsi="Arial" w:cs="Arial"/>
                <w:i/>
              </w:rPr>
              <w:t>Określenie jednakowych, obowiązujących w całym kraju, prostych i łatwych do stosowania kryteriów oceny wniosków, które nie będą obciążać urzędów pracy oceną merytoryczną, a jedynie formalną.</w:t>
            </w:r>
          </w:p>
          <w:p w14:paraId="408F6887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Informacja o wynikach oceny powinny być przekazywana w formie wskazanej przez pracodawcę we wniosku (papierowej lub elektronicznej).</w:t>
            </w:r>
          </w:p>
        </w:tc>
        <w:tc>
          <w:tcPr>
            <w:tcW w:w="2665" w:type="dxa"/>
          </w:tcPr>
          <w:p w14:paraId="58A9E14D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lastRenderedPageBreak/>
              <w:t>wypełniony wniosek</w:t>
            </w:r>
          </w:p>
          <w:p w14:paraId="08353426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program szkolenia</w:t>
            </w:r>
          </w:p>
          <w:p w14:paraId="7C1E3BDD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lastRenderedPageBreak/>
              <w:t>formularz oceny</w:t>
            </w:r>
          </w:p>
        </w:tc>
      </w:tr>
      <w:tr w:rsidR="00167075" w:rsidRPr="00710151" w14:paraId="5979C20F" w14:textId="77777777" w:rsidTr="005E6F2E">
        <w:tc>
          <w:tcPr>
            <w:tcW w:w="1715" w:type="dxa"/>
          </w:tcPr>
          <w:p w14:paraId="1F32340E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lastRenderedPageBreak/>
              <w:t>Podpisanie umowy</w:t>
            </w:r>
          </w:p>
        </w:tc>
        <w:tc>
          <w:tcPr>
            <w:tcW w:w="1370" w:type="dxa"/>
          </w:tcPr>
          <w:p w14:paraId="6403B594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PUP/Pracodawca</w:t>
            </w:r>
          </w:p>
        </w:tc>
        <w:tc>
          <w:tcPr>
            <w:tcW w:w="1985" w:type="dxa"/>
          </w:tcPr>
          <w:p w14:paraId="7D59ED51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do 30 dni od dnia dostarczenia pracodawcy informacji o wynikach oceny</w:t>
            </w:r>
          </w:p>
        </w:tc>
        <w:tc>
          <w:tcPr>
            <w:tcW w:w="6691" w:type="dxa"/>
          </w:tcPr>
          <w:p w14:paraId="7DF2349B" w14:textId="4440FFBA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Rekomendowany wzór umowy – załącznik</w:t>
            </w:r>
            <w:r w:rsidR="00D70DFC">
              <w:rPr>
                <w:rFonts w:ascii="Arial" w:hAnsi="Arial" w:cs="Arial"/>
              </w:rPr>
              <w:t>.</w:t>
            </w:r>
          </w:p>
        </w:tc>
        <w:tc>
          <w:tcPr>
            <w:tcW w:w="2665" w:type="dxa"/>
          </w:tcPr>
          <w:p w14:paraId="4FD92BFF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umowa</w:t>
            </w:r>
          </w:p>
        </w:tc>
      </w:tr>
      <w:tr w:rsidR="00167075" w:rsidRPr="00710151" w14:paraId="65C47177" w14:textId="77777777" w:rsidTr="005E6F2E">
        <w:tc>
          <w:tcPr>
            <w:tcW w:w="1715" w:type="dxa"/>
          </w:tcPr>
          <w:p w14:paraId="2F168CEC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 xml:space="preserve">Monitoring usług </w:t>
            </w:r>
          </w:p>
        </w:tc>
        <w:tc>
          <w:tcPr>
            <w:tcW w:w="1370" w:type="dxa"/>
          </w:tcPr>
          <w:p w14:paraId="0F28FA8D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PUP</w:t>
            </w:r>
          </w:p>
        </w:tc>
        <w:tc>
          <w:tcPr>
            <w:tcW w:w="1985" w:type="dxa"/>
          </w:tcPr>
          <w:p w14:paraId="2719CB87" w14:textId="77777777" w:rsidR="00167075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okres obowiązywania umowy</w:t>
            </w:r>
          </w:p>
          <w:p w14:paraId="3220AB45" w14:textId="77777777" w:rsidR="003B352B" w:rsidRPr="00710151" w:rsidRDefault="003B352B" w:rsidP="005C36F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91" w:type="dxa"/>
          </w:tcPr>
          <w:p w14:paraId="7717EAC0" w14:textId="77777777" w:rsidR="003B352B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 xml:space="preserve">Rekomenduje się mechanizmy kontrolne oparte o monitoring firm szkoleniowych w miejscu i czasie realizacji usługi oraz kontrolę dokumentów u pracodawcy. Kontrole szkolenia w miejscu i czasie </w:t>
            </w:r>
          </w:p>
          <w:p w14:paraId="333D60EF" w14:textId="77777777" w:rsidR="00D70DFC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 xml:space="preserve">jego realizacji powinny być dokonywane na próbie losowej określonej przez PUP. </w:t>
            </w:r>
          </w:p>
          <w:p w14:paraId="2A574AD0" w14:textId="54BC7109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lastRenderedPageBreak/>
              <w:t>Konsekwencje wynikające ze stwierdzonych nieprawidłowości to dla pracodawcy nierozliczenie szkolenia oraz zakaz ponownego wnioskowania przez określony okres czasu.</w:t>
            </w:r>
          </w:p>
        </w:tc>
        <w:tc>
          <w:tcPr>
            <w:tcW w:w="2665" w:type="dxa"/>
          </w:tcPr>
          <w:p w14:paraId="71DDD1BF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lastRenderedPageBreak/>
              <w:t>wzór informacji monitoringowej</w:t>
            </w:r>
          </w:p>
        </w:tc>
      </w:tr>
      <w:tr w:rsidR="00167075" w:rsidRPr="00710151" w14:paraId="1271E09C" w14:textId="77777777" w:rsidTr="005E6F2E">
        <w:tc>
          <w:tcPr>
            <w:tcW w:w="1715" w:type="dxa"/>
          </w:tcPr>
          <w:p w14:paraId="3C41BD6B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lastRenderedPageBreak/>
              <w:t>Rozliczenie</w:t>
            </w:r>
          </w:p>
        </w:tc>
        <w:tc>
          <w:tcPr>
            <w:tcW w:w="1370" w:type="dxa"/>
          </w:tcPr>
          <w:p w14:paraId="410C8DE2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PUP/Pracodawca</w:t>
            </w:r>
          </w:p>
        </w:tc>
        <w:tc>
          <w:tcPr>
            <w:tcW w:w="1985" w:type="dxa"/>
          </w:tcPr>
          <w:p w14:paraId="19ABF30B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Złożenie dokumentów: 14 dni od zakończenia szkolenia</w:t>
            </w:r>
          </w:p>
          <w:p w14:paraId="74979B99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</w:p>
          <w:p w14:paraId="77393C08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Rozlicznie przez PUP – 14 dni od złożenia poprawnej dokumentacji</w:t>
            </w:r>
          </w:p>
        </w:tc>
        <w:tc>
          <w:tcPr>
            <w:tcW w:w="6691" w:type="dxa"/>
          </w:tcPr>
          <w:p w14:paraId="69C0FE0F" w14:textId="3E4F318B" w:rsidR="00167075" w:rsidRPr="00710151" w:rsidRDefault="00167075" w:rsidP="001211CB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 xml:space="preserve">Każdy uczestnik szkolenia </w:t>
            </w:r>
            <w:r w:rsidR="00D31E4B" w:rsidRPr="00710151">
              <w:rPr>
                <w:rFonts w:ascii="Arial" w:hAnsi="Arial" w:cs="Arial"/>
              </w:rPr>
              <w:t xml:space="preserve">oraz pracodawca </w:t>
            </w:r>
            <w:r w:rsidRPr="00710151">
              <w:rPr>
                <w:rFonts w:ascii="Arial" w:hAnsi="Arial" w:cs="Arial"/>
              </w:rPr>
              <w:t xml:space="preserve">powinien ocenić szkolenie </w:t>
            </w:r>
            <w:r w:rsidR="001211CB">
              <w:rPr>
                <w:rFonts w:ascii="Arial" w:hAnsi="Arial" w:cs="Arial"/>
              </w:rPr>
              <w:t>według</w:t>
            </w:r>
            <w:r w:rsidRPr="00710151">
              <w:rPr>
                <w:rFonts w:ascii="Arial" w:hAnsi="Arial" w:cs="Arial"/>
              </w:rPr>
              <w:t xml:space="preserve"> wystandaryzowanej karty oceny szkolenia, informacja o ocenie przekazywana powinna być do PUP. </w:t>
            </w:r>
          </w:p>
        </w:tc>
        <w:tc>
          <w:tcPr>
            <w:tcW w:w="2665" w:type="dxa"/>
          </w:tcPr>
          <w:p w14:paraId="2BDF68BB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karta oceny szkolenia</w:t>
            </w:r>
          </w:p>
          <w:p w14:paraId="34C19B43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 xml:space="preserve">kopia faktur lub innych dokumentów księgowych potwierdzających poniesienie wydatków wraz z dowodami płatności, </w:t>
            </w:r>
          </w:p>
          <w:p w14:paraId="026E1E34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 xml:space="preserve">kopia lub duplikat zaświadczeń potwierdzających ukończenie kształcenia, </w:t>
            </w:r>
          </w:p>
          <w:p w14:paraId="55896198" w14:textId="77777777" w:rsidR="00167075" w:rsidRPr="00710151" w:rsidRDefault="00167075" w:rsidP="005C36F3">
            <w:pPr>
              <w:pStyle w:val="Akapitzlist"/>
              <w:spacing w:line="360" w:lineRule="auto"/>
              <w:ind w:left="176"/>
              <w:rPr>
                <w:rFonts w:ascii="Arial" w:hAnsi="Arial" w:cs="Arial"/>
              </w:rPr>
            </w:pPr>
          </w:p>
        </w:tc>
      </w:tr>
    </w:tbl>
    <w:p w14:paraId="35C289BA" w14:textId="77777777" w:rsidR="00167075" w:rsidRPr="00710151" w:rsidRDefault="00167075" w:rsidP="005C36F3">
      <w:pPr>
        <w:spacing w:line="360" w:lineRule="auto"/>
        <w:jc w:val="both"/>
        <w:rPr>
          <w:rFonts w:ascii="Arial" w:hAnsi="Arial" w:cs="Arial"/>
        </w:rPr>
      </w:pPr>
    </w:p>
    <w:p w14:paraId="032A823C" w14:textId="5E6649E7" w:rsidR="00167075" w:rsidRPr="00323896" w:rsidRDefault="003B352B" w:rsidP="005C36F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3896">
        <w:rPr>
          <w:rFonts w:ascii="Arial" w:hAnsi="Arial" w:cs="Arial"/>
          <w:sz w:val="20"/>
          <w:szCs w:val="20"/>
        </w:rPr>
        <w:t>Źródło: opracowanie własne.</w:t>
      </w:r>
    </w:p>
    <w:p w14:paraId="55F438FC" w14:textId="77777777" w:rsidR="00D70DFC" w:rsidRDefault="00D70DFC">
      <w:pPr>
        <w:rPr>
          <w:rFonts w:ascii="Arial" w:eastAsiaTheme="majorEastAsia" w:hAnsi="Arial" w:cs="Arial"/>
          <w:bCs/>
          <w:color w:val="4F81BD" w:themeColor="accent1"/>
          <w:spacing w:val="20"/>
          <w:sz w:val="28"/>
          <w:szCs w:val="28"/>
        </w:rPr>
      </w:pPr>
      <w:r>
        <w:br w:type="page"/>
      </w:r>
    </w:p>
    <w:p w14:paraId="10D2ED39" w14:textId="0C9F4A5B" w:rsidR="009509E9" w:rsidRPr="00710151" w:rsidRDefault="009509E9" w:rsidP="005C36F3">
      <w:pPr>
        <w:pStyle w:val="Nagwek2"/>
        <w:spacing w:line="360" w:lineRule="auto"/>
      </w:pPr>
      <w:bookmarkStart w:id="18" w:name="_Toc22727092"/>
      <w:r w:rsidRPr="00710151">
        <w:lastRenderedPageBreak/>
        <w:t>Trójstronne umowy szkoleniowe</w:t>
      </w:r>
      <w:bookmarkEnd w:id="18"/>
    </w:p>
    <w:p w14:paraId="06E36ABF" w14:textId="1199ACEC" w:rsidR="009509E9" w:rsidRPr="00323896" w:rsidRDefault="009A3270" w:rsidP="005C36F3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Tabela 5</w:t>
      </w:r>
      <w:r w:rsidR="00D57FD5" w:rsidRPr="00323896">
        <w:rPr>
          <w:rFonts w:ascii="Arial" w:hAnsi="Arial" w:cs="Arial"/>
          <w:b/>
        </w:rPr>
        <w:t>. Rekomendowana ścieżka postępowania w procedurze  dot. TUS</w:t>
      </w:r>
    </w:p>
    <w:tbl>
      <w:tblPr>
        <w:tblStyle w:val="Tabela-Siatka"/>
        <w:tblW w:w="14426" w:type="dxa"/>
        <w:tblLayout w:type="fixed"/>
        <w:tblLook w:val="04A0" w:firstRow="1" w:lastRow="0" w:firstColumn="1" w:lastColumn="0" w:noHBand="0" w:noVBand="1"/>
      </w:tblPr>
      <w:tblGrid>
        <w:gridCol w:w="1715"/>
        <w:gridCol w:w="1370"/>
        <w:gridCol w:w="1985"/>
        <w:gridCol w:w="6662"/>
        <w:gridCol w:w="2694"/>
      </w:tblGrid>
      <w:tr w:rsidR="00167075" w:rsidRPr="00710151" w14:paraId="1D11E06E" w14:textId="77777777" w:rsidTr="00514A3F">
        <w:tc>
          <w:tcPr>
            <w:tcW w:w="1715" w:type="dxa"/>
          </w:tcPr>
          <w:p w14:paraId="5D82CCFE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  <w:b/>
              </w:rPr>
            </w:pPr>
            <w:r w:rsidRPr="00710151">
              <w:rPr>
                <w:rFonts w:ascii="Arial" w:hAnsi="Arial" w:cs="Arial"/>
                <w:b/>
              </w:rPr>
              <w:t>Działanie</w:t>
            </w:r>
          </w:p>
        </w:tc>
        <w:tc>
          <w:tcPr>
            <w:tcW w:w="1370" w:type="dxa"/>
          </w:tcPr>
          <w:p w14:paraId="7DFF2188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  <w:b/>
              </w:rPr>
            </w:pPr>
            <w:r w:rsidRPr="00710151">
              <w:rPr>
                <w:rFonts w:ascii="Arial" w:hAnsi="Arial" w:cs="Arial"/>
                <w:b/>
              </w:rPr>
              <w:t>Kto odpowiada</w:t>
            </w:r>
          </w:p>
        </w:tc>
        <w:tc>
          <w:tcPr>
            <w:tcW w:w="1985" w:type="dxa"/>
          </w:tcPr>
          <w:p w14:paraId="3FB668E0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  <w:b/>
              </w:rPr>
            </w:pPr>
            <w:r w:rsidRPr="00710151">
              <w:rPr>
                <w:rFonts w:ascii="Arial" w:hAnsi="Arial" w:cs="Arial"/>
                <w:b/>
              </w:rPr>
              <w:t>Termin/czas realizacji</w:t>
            </w:r>
          </w:p>
        </w:tc>
        <w:tc>
          <w:tcPr>
            <w:tcW w:w="6662" w:type="dxa"/>
          </w:tcPr>
          <w:p w14:paraId="53E226A0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  <w:b/>
              </w:rPr>
            </w:pPr>
            <w:r w:rsidRPr="00710151">
              <w:rPr>
                <w:rFonts w:ascii="Arial" w:hAnsi="Arial" w:cs="Arial"/>
                <w:b/>
              </w:rPr>
              <w:t>Rekomendowana ścieżka postępowania</w:t>
            </w:r>
          </w:p>
        </w:tc>
        <w:tc>
          <w:tcPr>
            <w:tcW w:w="2694" w:type="dxa"/>
          </w:tcPr>
          <w:p w14:paraId="25F0AC62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  <w:b/>
              </w:rPr>
            </w:pPr>
            <w:r w:rsidRPr="00710151">
              <w:rPr>
                <w:rFonts w:ascii="Arial" w:hAnsi="Arial" w:cs="Arial"/>
                <w:b/>
              </w:rPr>
              <w:t>Wymagane dokumenty</w:t>
            </w:r>
          </w:p>
        </w:tc>
      </w:tr>
      <w:tr w:rsidR="00167075" w:rsidRPr="00710151" w14:paraId="4ED6AF41" w14:textId="77777777" w:rsidTr="00514A3F">
        <w:tc>
          <w:tcPr>
            <w:tcW w:w="1715" w:type="dxa"/>
          </w:tcPr>
          <w:p w14:paraId="51DB919C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  <w:b/>
              </w:rPr>
            </w:pPr>
            <w:r w:rsidRPr="00710151">
              <w:rPr>
                <w:rFonts w:ascii="Arial" w:hAnsi="Arial" w:cs="Arial"/>
              </w:rPr>
              <w:t>Udzielanie informacji o TUS</w:t>
            </w:r>
          </w:p>
        </w:tc>
        <w:tc>
          <w:tcPr>
            <w:tcW w:w="1370" w:type="dxa"/>
          </w:tcPr>
          <w:p w14:paraId="6F6DE99B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  <w:b/>
              </w:rPr>
            </w:pPr>
            <w:r w:rsidRPr="00710151">
              <w:rPr>
                <w:rFonts w:ascii="Arial" w:hAnsi="Arial" w:cs="Arial"/>
              </w:rPr>
              <w:t>PUP</w:t>
            </w:r>
          </w:p>
        </w:tc>
        <w:tc>
          <w:tcPr>
            <w:tcW w:w="1985" w:type="dxa"/>
          </w:tcPr>
          <w:p w14:paraId="66A7DAA3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  <w:b/>
              </w:rPr>
            </w:pPr>
            <w:r w:rsidRPr="00710151">
              <w:rPr>
                <w:rFonts w:ascii="Arial" w:hAnsi="Arial" w:cs="Arial"/>
              </w:rPr>
              <w:t>przez cały rok</w:t>
            </w:r>
          </w:p>
        </w:tc>
        <w:tc>
          <w:tcPr>
            <w:tcW w:w="6662" w:type="dxa"/>
          </w:tcPr>
          <w:p w14:paraId="507B9ED1" w14:textId="7F2C6DC5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Informacje powinny być</w:t>
            </w:r>
            <w:r w:rsidR="001211CB" w:rsidRPr="00710151">
              <w:rPr>
                <w:rFonts w:ascii="Arial" w:hAnsi="Arial" w:cs="Arial"/>
              </w:rPr>
              <w:t xml:space="preserve"> udzielane</w:t>
            </w:r>
            <w:r w:rsidRPr="00710151">
              <w:rPr>
                <w:rFonts w:ascii="Arial" w:hAnsi="Arial" w:cs="Arial"/>
              </w:rPr>
              <w:t>:</w:t>
            </w:r>
          </w:p>
          <w:p w14:paraId="31889E94" w14:textId="153AF0AB" w:rsidR="00167075" w:rsidRPr="00710151" w:rsidRDefault="001F426D" w:rsidP="005C36F3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</w:t>
            </w:r>
            <w:r w:rsidR="00167075" w:rsidRPr="00710151">
              <w:rPr>
                <w:rFonts w:ascii="Arial" w:hAnsi="Arial" w:cs="Arial"/>
              </w:rPr>
              <w:t>dedykowany</w:t>
            </w:r>
            <w:r>
              <w:rPr>
                <w:rFonts w:ascii="Arial" w:hAnsi="Arial" w:cs="Arial"/>
              </w:rPr>
              <w:t>m</w:t>
            </w:r>
            <w:r w:rsidR="00167075" w:rsidRPr="00710151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racodawcy punkcie</w:t>
            </w:r>
            <w:r w:rsidR="00167075" w:rsidRPr="00710151">
              <w:rPr>
                <w:rFonts w:ascii="Arial" w:hAnsi="Arial" w:cs="Arial"/>
              </w:rPr>
              <w:t xml:space="preserve"> informacyjny</w:t>
            </w:r>
            <w:r>
              <w:rPr>
                <w:rFonts w:ascii="Arial" w:hAnsi="Arial" w:cs="Arial"/>
              </w:rPr>
              <w:t>m</w:t>
            </w:r>
            <w:r w:rsidR="00167075" w:rsidRPr="00710151">
              <w:rPr>
                <w:rFonts w:ascii="Arial" w:hAnsi="Arial" w:cs="Arial"/>
              </w:rPr>
              <w:t xml:space="preserve"> w każdym PUP</w:t>
            </w:r>
            <w:r w:rsidR="00D70DFC">
              <w:rPr>
                <w:rFonts w:ascii="Arial" w:hAnsi="Arial" w:cs="Arial"/>
              </w:rPr>
              <w:t>,</w:t>
            </w:r>
          </w:p>
          <w:p w14:paraId="613867C2" w14:textId="77777777" w:rsidR="00167075" w:rsidRPr="00710151" w:rsidRDefault="00167075" w:rsidP="005C36F3">
            <w:pPr>
              <w:pStyle w:val="Akapitzlist"/>
              <w:numPr>
                <w:ilvl w:val="0"/>
                <w:numId w:val="9"/>
              </w:numPr>
              <w:spacing w:line="360" w:lineRule="auto"/>
              <w:ind w:left="459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 xml:space="preserve">drogą elektroniczną (zapytania </w:t>
            </w:r>
            <w:r w:rsidR="001211CB">
              <w:rPr>
                <w:rFonts w:ascii="Arial" w:hAnsi="Arial" w:cs="Arial"/>
              </w:rPr>
              <w:t>e-</w:t>
            </w:r>
            <w:r w:rsidRPr="00710151">
              <w:rPr>
                <w:rFonts w:ascii="Arial" w:hAnsi="Arial" w:cs="Arial"/>
              </w:rPr>
              <w:t xml:space="preserve">mailowe, skrzynka </w:t>
            </w:r>
            <w:proofErr w:type="spellStart"/>
            <w:r w:rsidRPr="00710151">
              <w:rPr>
                <w:rFonts w:ascii="Arial" w:hAnsi="Arial" w:cs="Arial"/>
              </w:rPr>
              <w:t>ePUAP</w:t>
            </w:r>
            <w:proofErr w:type="spellEnd"/>
            <w:r w:rsidRPr="00710151">
              <w:rPr>
                <w:rFonts w:ascii="Arial" w:hAnsi="Arial" w:cs="Arial"/>
              </w:rPr>
              <w:t>),</w:t>
            </w:r>
          </w:p>
          <w:p w14:paraId="4BF16F11" w14:textId="6D56FF73" w:rsidR="00167075" w:rsidRPr="00710151" w:rsidRDefault="001F426D" w:rsidP="005C36F3">
            <w:pPr>
              <w:pStyle w:val="Akapitzlist"/>
              <w:numPr>
                <w:ilvl w:val="0"/>
                <w:numId w:val="9"/>
              </w:numPr>
              <w:spacing w:line="360" w:lineRule="auto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</w:t>
            </w:r>
            <w:r w:rsidR="00167075" w:rsidRPr="00710151">
              <w:rPr>
                <w:rFonts w:ascii="Arial" w:hAnsi="Arial" w:cs="Arial"/>
              </w:rPr>
              <w:t>stron</w:t>
            </w:r>
            <w:r>
              <w:rPr>
                <w:rFonts w:ascii="Arial" w:hAnsi="Arial" w:cs="Arial"/>
              </w:rPr>
              <w:t>ie</w:t>
            </w:r>
            <w:r w:rsidR="00167075" w:rsidRPr="00710151">
              <w:rPr>
                <w:rFonts w:ascii="Arial" w:hAnsi="Arial" w:cs="Arial"/>
              </w:rPr>
              <w:t xml:space="preserve"> </w:t>
            </w:r>
            <w:r w:rsidR="001211CB">
              <w:rPr>
                <w:rFonts w:ascii="Arial" w:hAnsi="Arial" w:cs="Arial"/>
              </w:rPr>
              <w:t>WWW</w:t>
            </w:r>
            <w:r w:rsidR="001211CB" w:rsidRPr="00710151">
              <w:rPr>
                <w:rFonts w:ascii="Arial" w:hAnsi="Arial" w:cs="Arial"/>
              </w:rPr>
              <w:t xml:space="preserve"> </w:t>
            </w:r>
            <w:r w:rsidR="001211CB">
              <w:rPr>
                <w:rFonts w:ascii="Arial" w:hAnsi="Arial" w:cs="Arial"/>
              </w:rPr>
              <w:t>–</w:t>
            </w:r>
            <w:r w:rsidR="001211CB" w:rsidRPr="00710151">
              <w:rPr>
                <w:rFonts w:ascii="Arial" w:hAnsi="Arial" w:cs="Arial"/>
              </w:rPr>
              <w:t xml:space="preserve"> </w:t>
            </w:r>
            <w:r w:rsidR="00167075" w:rsidRPr="00710151">
              <w:rPr>
                <w:rFonts w:ascii="Arial" w:hAnsi="Arial" w:cs="Arial"/>
              </w:rPr>
              <w:t>minimalny zakres informacji dostępnych stale na stronie każdego z PUP:</w:t>
            </w:r>
          </w:p>
          <w:p w14:paraId="083EC71B" w14:textId="112F90CA" w:rsidR="00167075" w:rsidRPr="00710151" w:rsidRDefault="00167075" w:rsidP="00B265EF">
            <w:pPr>
              <w:pStyle w:val="Akapitzlist"/>
              <w:numPr>
                <w:ilvl w:val="1"/>
                <w:numId w:val="9"/>
              </w:numPr>
              <w:spacing w:line="360" w:lineRule="auto"/>
              <w:ind w:left="1026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 xml:space="preserve">wzór wniosku, wzór umowy, wzory wymaganych załączników, informacja o wymaganiach wynikających z ustawy, </w:t>
            </w:r>
            <w:r w:rsidR="00B265EF">
              <w:rPr>
                <w:rFonts w:ascii="Arial" w:hAnsi="Arial" w:cs="Arial"/>
              </w:rPr>
              <w:t>wytyczne</w:t>
            </w:r>
            <w:r w:rsidRPr="00710151">
              <w:rPr>
                <w:rFonts w:ascii="Arial" w:hAnsi="Arial" w:cs="Arial"/>
              </w:rPr>
              <w:t xml:space="preserve"> dla pracodawcy i </w:t>
            </w:r>
            <w:r w:rsidR="00B265EF">
              <w:rPr>
                <w:rFonts w:ascii="Arial" w:hAnsi="Arial" w:cs="Arial"/>
              </w:rPr>
              <w:t>wytyczne</w:t>
            </w:r>
            <w:r w:rsidRPr="00710151">
              <w:rPr>
                <w:rFonts w:ascii="Arial" w:hAnsi="Arial" w:cs="Arial"/>
              </w:rPr>
              <w:t xml:space="preserve"> dla instytu</w:t>
            </w:r>
            <w:r w:rsidR="00B1751B" w:rsidRPr="00710151">
              <w:rPr>
                <w:rFonts w:ascii="Arial" w:hAnsi="Arial" w:cs="Arial"/>
              </w:rPr>
              <w:t>cji szkoleniowych, informacja o</w:t>
            </w:r>
            <w:r w:rsidR="001211CB">
              <w:rPr>
                <w:rFonts w:ascii="Arial" w:hAnsi="Arial" w:cs="Arial"/>
              </w:rPr>
              <w:t xml:space="preserve"> </w:t>
            </w:r>
            <w:r w:rsidRPr="00710151">
              <w:rPr>
                <w:rFonts w:ascii="Arial" w:hAnsi="Arial" w:cs="Arial"/>
              </w:rPr>
              <w:t>dostępności środków FP</w:t>
            </w:r>
            <w:r w:rsidR="00D70DFC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</w:tcPr>
          <w:p w14:paraId="6B6907CF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wzór wniosku</w:t>
            </w:r>
          </w:p>
          <w:p w14:paraId="375D8876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wzór umowy</w:t>
            </w:r>
          </w:p>
          <w:p w14:paraId="1A48DEE0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wzory wymaganych załączników</w:t>
            </w:r>
          </w:p>
          <w:p w14:paraId="789B0034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informacja o wymaganiach wynikających z ustawy</w:t>
            </w:r>
          </w:p>
          <w:p w14:paraId="6D63BA02" w14:textId="1E169C1E" w:rsidR="00167075" w:rsidRPr="00710151" w:rsidRDefault="00B265EF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wytyczne</w:t>
            </w:r>
            <w:r w:rsidR="00B1751B" w:rsidRPr="00710151">
              <w:rPr>
                <w:rFonts w:ascii="Arial" w:hAnsi="Arial" w:cs="Arial"/>
              </w:rPr>
              <w:t xml:space="preserve"> dla pracodawcy i </w:t>
            </w:r>
            <w:r>
              <w:rPr>
                <w:rFonts w:ascii="Arial" w:hAnsi="Arial" w:cs="Arial"/>
              </w:rPr>
              <w:t>wytyczne</w:t>
            </w:r>
            <w:r w:rsidR="00167075" w:rsidRPr="00710151">
              <w:rPr>
                <w:rFonts w:ascii="Arial" w:hAnsi="Arial" w:cs="Arial"/>
              </w:rPr>
              <w:t xml:space="preserve"> dla instytucji szkoleniowych </w:t>
            </w:r>
          </w:p>
          <w:p w14:paraId="43B46087" w14:textId="77777777" w:rsidR="00323896" w:rsidRPr="00B265EF" w:rsidRDefault="00167075" w:rsidP="00B265EF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  <w:b/>
              </w:rPr>
            </w:pPr>
            <w:r w:rsidRPr="00710151">
              <w:rPr>
                <w:rFonts w:ascii="Arial" w:hAnsi="Arial" w:cs="Arial"/>
              </w:rPr>
              <w:t>informacja o dostępności środków FP</w:t>
            </w:r>
          </w:p>
          <w:p w14:paraId="72E4CE99" w14:textId="79E7E8AA" w:rsidR="00B265EF" w:rsidRPr="00710151" w:rsidRDefault="00B265EF" w:rsidP="00B265EF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  <w:b/>
              </w:rPr>
            </w:pPr>
            <w:r w:rsidRPr="00710151">
              <w:rPr>
                <w:rFonts w:ascii="Arial" w:hAnsi="Arial" w:cs="Arial"/>
              </w:rPr>
              <w:t>wytyczne dla PUP</w:t>
            </w:r>
          </w:p>
        </w:tc>
      </w:tr>
      <w:tr w:rsidR="00167075" w:rsidRPr="00710151" w14:paraId="3085FB39" w14:textId="77777777" w:rsidTr="00514A3F">
        <w:tc>
          <w:tcPr>
            <w:tcW w:w="1715" w:type="dxa"/>
          </w:tcPr>
          <w:p w14:paraId="1D0E2B34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Nabór i ocena wniosku</w:t>
            </w:r>
          </w:p>
        </w:tc>
        <w:tc>
          <w:tcPr>
            <w:tcW w:w="1370" w:type="dxa"/>
          </w:tcPr>
          <w:p w14:paraId="439C3485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PUP</w:t>
            </w:r>
          </w:p>
        </w:tc>
        <w:tc>
          <w:tcPr>
            <w:tcW w:w="1985" w:type="dxa"/>
          </w:tcPr>
          <w:p w14:paraId="5A97A8DB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7 dni od złożenia wniosku</w:t>
            </w:r>
          </w:p>
        </w:tc>
        <w:tc>
          <w:tcPr>
            <w:tcW w:w="6662" w:type="dxa"/>
          </w:tcPr>
          <w:p w14:paraId="0735D1E6" w14:textId="5D244D5F" w:rsidR="00167075" w:rsidRPr="00710151" w:rsidRDefault="006B704E" w:rsidP="00D70DFC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167075" w:rsidRPr="00710151">
              <w:rPr>
                <w:rFonts w:ascii="Arial" w:hAnsi="Arial" w:cs="Arial"/>
              </w:rPr>
              <w:t>ekomenduje się stosowanie</w:t>
            </w:r>
            <w:r>
              <w:rPr>
                <w:rFonts w:ascii="Arial" w:hAnsi="Arial" w:cs="Arial"/>
              </w:rPr>
              <w:t xml:space="preserve"> jednolitego </w:t>
            </w:r>
            <w:r w:rsidR="00167075" w:rsidRPr="00710151">
              <w:rPr>
                <w:rFonts w:ascii="Arial" w:hAnsi="Arial" w:cs="Arial"/>
              </w:rPr>
              <w:t>wzoru</w:t>
            </w:r>
            <w:r>
              <w:rPr>
                <w:rFonts w:ascii="Arial" w:hAnsi="Arial" w:cs="Arial"/>
              </w:rPr>
              <w:t xml:space="preserve"> wniosku</w:t>
            </w:r>
            <w:r w:rsidR="00D70DFC">
              <w:rPr>
                <w:rFonts w:ascii="Arial" w:hAnsi="Arial" w:cs="Arial"/>
              </w:rPr>
              <w:t>.</w:t>
            </w:r>
          </w:p>
          <w:p w14:paraId="36C20D17" w14:textId="5B049C10" w:rsidR="00167075" w:rsidRPr="00710151" w:rsidRDefault="00167075" w:rsidP="00D70DFC">
            <w:pPr>
              <w:spacing w:before="120"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 xml:space="preserve">Ograniczenie informacji podawanych we wniosku lub w </w:t>
            </w:r>
            <w:r w:rsidR="00D70DFC">
              <w:rPr>
                <w:rFonts w:ascii="Arial" w:hAnsi="Arial" w:cs="Arial"/>
              </w:rPr>
              <w:lastRenderedPageBreak/>
              <w:t>z</w:t>
            </w:r>
            <w:r w:rsidRPr="00710151">
              <w:rPr>
                <w:rFonts w:ascii="Arial" w:hAnsi="Arial" w:cs="Arial"/>
              </w:rPr>
              <w:t>ałącznikach jedynie do tych wymaganych ustawą</w:t>
            </w:r>
            <w:r w:rsidR="00D70DFC">
              <w:rPr>
                <w:rFonts w:ascii="Arial" w:hAnsi="Arial" w:cs="Arial"/>
              </w:rPr>
              <w:t>.</w:t>
            </w:r>
          </w:p>
          <w:p w14:paraId="51C6EF1E" w14:textId="5AE4020E" w:rsidR="00167075" w:rsidRPr="00710151" w:rsidRDefault="00167075" w:rsidP="00D70DFC">
            <w:pPr>
              <w:spacing w:before="120"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Wniosek oraz wzory załączników do wniosku powinny być opublikowane w edytowalnej wersji elektronicznej na stronie PUP</w:t>
            </w:r>
            <w:r w:rsidR="00D70DFC">
              <w:rPr>
                <w:rFonts w:ascii="Arial" w:hAnsi="Arial" w:cs="Arial"/>
              </w:rPr>
              <w:t>.</w:t>
            </w:r>
          </w:p>
          <w:p w14:paraId="69BA515A" w14:textId="782FB0AB" w:rsidR="00167075" w:rsidRPr="00710151" w:rsidRDefault="00167075" w:rsidP="00D70DFC">
            <w:pPr>
              <w:spacing w:before="120"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Możliwość składania wniosków elektronicznych (bez konieczności papieru). We wniosku zawarta powinna być możliwość wyboru przez wnioskodawcę komunikacji elektronicznej z urzędem pracy na dalszym etapie współpracy (jedynie za pomocą korespondencji mailowej)</w:t>
            </w:r>
            <w:r w:rsidR="00D70DFC">
              <w:rPr>
                <w:rFonts w:ascii="Arial" w:hAnsi="Arial" w:cs="Arial"/>
              </w:rPr>
              <w:t>.</w:t>
            </w:r>
          </w:p>
          <w:p w14:paraId="58998B4D" w14:textId="77777777" w:rsidR="00D70DFC" w:rsidRDefault="00167075" w:rsidP="00D70DFC">
            <w:pPr>
              <w:spacing w:before="120"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 xml:space="preserve">Wezwania do uzupełniania powinny być przekazywane w formie wskazanej przez pracodawcę we wniosku. </w:t>
            </w:r>
          </w:p>
          <w:p w14:paraId="2BCFEC12" w14:textId="0818204A" w:rsidR="00167075" w:rsidRPr="00710151" w:rsidRDefault="00167075" w:rsidP="00D70DFC">
            <w:pPr>
              <w:spacing w:before="120"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Informacja o wynikach oceny powinny być przekazywana w formie wskazanej przez pracodawcę we wniosku</w:t>
            </w:r>
            <w:r w:rsidR="007E2D50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</w:tcPr>
          <w:p w14:paraId="62A04A79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lastRenderedPageBreak/>
              <w:t>wzór wniosku</w:t>
            </w:r>
          </w:p>
          <w:p w14:paraId="3A55FF4A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wzory wymaganych załączników</w:t>
            </w:r>
          </w:p>
          <w:p w14:paraId="102F92FA" w14:textId="515A7258" w:rsidR="00167075" w:rsidRPr="00710151" w:rsidRDefault="00B265EF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wytyczne </w:t>
            </w:r>
            <w:r w:rsidR="00167075" w:rsidRPr="00710151">
              <w:rPr>
                <w:rFonts w:ascii="Arial" w:hAnsi="Arial" w:cs="Arial"/>
              </w:rPr>
              <w:t xml:space="preserve">dla pracodawcy i </w:t>
            </w:r>
            <w:r>
              <w:rPr>
                <w:rFonts w:ascii="Arial" w:hAnsi="Arial" w:cs="Arial"/>
              </w:rPr>
              <w:t>wytyczne</w:t>
            </w:r>
            <w:r w:rsidR="00167075" w:rsidRPr="00710151">
              <w:rPr>
                <w:rFonts w:ascii="Arial" w:hAnsi="Arial" w:cs="Arial"/>
              </w:rPr>
              <w:t xml:space="preserve"> dla instytucji szkoleniowych </w:t>
            </w:r>
          </w:p>
          <w:p w14:paraId="0C26332D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wytyczne dla PUP</w:t>
            </w:r>
          </w:p>
        </w:tc>
      </w:tr>
      <w:tr w:rsidR="00167075" w:rsidRPr="00710151" w14:paraId="432C5154" w14:textId="77777777" w:rsidTr="00514A3F">
        <w:trPr>
          <w:trHeight w:val="269"/>
        </w:trPr>
        <w:tc>
          <w:tcPr>
            <w:tcW w:w="1715" w:type="dxa"/>
          </w:tcPr>
          <w:p w14:paraId="1F038430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lastRenderedPageBreak/>
              <w:t>Wybór osób bezrobotnych</w:t>
            </w:r>
          </w:p>
        </w:tc>
        <w:tc>
          <w:tcPr>
            <w:tcW w:w="1370" w:type="dxa"/>
          </w:tcPr>
          <w:p w14:paraId="64F2EE0B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PUP</w:t>
            </w:r>
          </w:p>
        </w:tc>
        <w:tc>
          <w:tcPr>
            <w:tcW w:w="1985" w:type="dxa"/>
          </w:tcPr>
          <w:p w14:paraId="56A2F635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30 dni od złożenia wniosku</w:t>
            </w:r>
          </w:p>
        </w:tc>
        <w:tc>
          <w:tcPr>
            <w:tcW w:w="6662" w:type="dxa"/>
          </w:tcPr>
          <w:p w14:paraId="44CC43C4" w14:textId="36736E5E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Wybór osoby powinien być konsultowany z pracodawcą np. w trakcie indywidualnych spotkań lub giełdy pracy</w:t>
            </w:r>
            <w:r w:rsidR="00D70DFC">
              <w:rPr>
                <w:rFonts w:ascii="Arial" w:hAnsi="Arial" w:cs="Arial"/>
              </w:rPr>
              <w:t>.</w:t>
            </w:r>
          </w:p>
          <w:p w14:paraId="6B50A159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Rekomenduje się</w:t>
            </w:r>
            <w:r w:rsidR="007217F2">
              <w:rPr>
                <w:rFonts w:ascii="Arial" w:hAnsi="Arial" w:cs="Arial"/>
              </w:rPr>
              <w:t>,</w:t>
            </w:r>
            <w:r w:rsidRPr="00710151">
              <w:rPr>
                <w:rFonts w:ascii="Arial" w:hAnsi="Arial" w:cs="Arial"/>
              </w:rPr>
              <w:t xml:space="preserve"> aby osoby bezrobotne kierowane na szkolenia w ramach TUS poddawane były bilansowaniu kompetencji, tj. zbadaniu</w:t>
            </w:r>
            <w:r w:rsidR="001211CB">
              <w:rPr>
                <w:rFonts w:ascii="Arial" w:hAnsi="Arial" w:cs="Arial"/>
              </w:rPr>
              <w:t>,</w:t>
            </w:r>
            <w:r w:rsidRPr="00710151">
              <w:rPr>
                <w:rFonts w:ascii="Arial" w:hAnsi="Arial" w:cs="Arial"/>
              </w:rPr>
              <w:t xml:space="preserve"> jakie kompetencje dana osoba już posiada i jakie powinna rozwinąć/uzupełnić</w:t>
            </w:r>
            <w:r w:rsidR="001211CB">
              <w:rPr>
                <w:rFonts w:ascii="Arial" w:hAnsi="Arial" w:cs="Arial"/>
              </w:rPr>
              <w:t>,</w:t>
            </w:r>
            <w:r w:rsidRPr="00710151">
              <w:rPr>
                <w:rFonts w:ascii="Arial" w:hAnsi="Arial" w:cs="Arial"/>
              </w:rPr>
              <w:t xml:space="preserve"> aby spełnić oczekiwania pracodawcy. Zidentyfikowane kompetencje wymagające uzupełnienia lub rozwinięcia powinny zostać uwzględnione w programie szkolenia.</w:t>
            </w:r>
          </w:p>
        </w:tc>
        <w:tc>
          <w:tcPr>
            <w:tcW w:w="2694" w:type="dxa"/>
          </w:tcPr>
          <w:p w14:paraId="0F4AC9CC" w14:textId="77777777" w:rsidR="00167075" w:rsidRPr="00710151" w:rsidRDefault="00167075" w:rsidP="005C36F3">
            <w:pPr>
              <w:pStyle w:val="Akapitzlist"/>
              <w:spacing w:line="360" w:lineRule="auto"/>
              <w:ind w:left="176"/>
              <w:rPr>
                <w:rFonts w:ascii="Arial" w:hAnsi="Arial" w:cs="Arial"/>
              </w:rPr>
            </w:pPr>
          </w:p>
        </w:tc>
      </w:tr>
      <w:tr w:rsidR="00167075" w:rsidRPr="00710151" w14:paraId="081DD1D3" w14:textId="77777777" w:rsidTr="00514A3F">
        <w:trPr>
          <w:trHeight w:val="269"/>
        </w:trPr>
        <w:tc>
          <w:tcPr>
            <w:tcW w:w="1715" w:type="dxa"/>
          </w:tcPr>
          <w:p w14:paraId="1638E287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Wyłonienie IS</w:t>
            </w:r>
          </w:p>
        </w:tc>
        <w:tc>
          <w:tcPr>
            <w:tcW w:w="1370" w:type="dxa"/>
          </w:tcPr>
          <w:p w14:paraId="1F5714CF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PUP</w:t>
            </w:r>
          </w:p>
        </w:tc>
        <w:tc>
          <w:tcPr>
            <w:tcW w:w="1985" w:type="dxa"/>
          </w:tcPr>
          <w:p w14:paraId="6AC612C7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 xml:space="preserve">zgodnie z </w:t>
            </w:r>
            <w:r w:rsidRPr="00710151">
              <w:rPr>
                <w:rFonts w:ascii="Arial" w:hAnsi="Arial" w:cs="Arial"/>
              </w:rPr>
              <w:lastRenderedPageBreak/>
              <w:t>procedurami zamówień publicznych</w:t>
            </w:r>
          </w:p>
        </w:tc>
        <w:tc>
          <w:tcPr>
            <w:tcW w:w="6662" w:type="dxa"/>
          </w:tcPr>
          <w:p w14:paraId="4BCB445E" w14:textId="622A031C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lastRenderedPageBreak/>
              <w:t xml:space="preserve">Rekomendowany formularz oferty usługi firmy szkoleniowej </w:t>
            </w:r>
            <w:r w:rsidRPr="00710151">
              <w:rPr>
                <w:rFonts w:ascii="Arial" w:hAnsi="Arial" w:cs="Arial"/>
              </w:rPr>
              <w:lastRenderedPageBreak/>
              <w:t>będący załącznikiem do opisu przedmiotu zamówienia</w:t>
            </w:r>
            <w:r w:rsidR="00D70DFC">
              <w:rPr>
                <w:rFonts w:ascii="Arial" w:hAnsi="Arial" w:cs="Arial"/>
              </w:rPr>
              <w:t>.</w:t>
            </w:r>
          </w:p>
          <w:p w14:paraId="44FC9EAA" w14:textId="7E8C29BC" w:rsidR="00731391" w:rsidRDefault="00731391" w:rsidP="005C36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31391">
              <w:rPr>
                <w:rFonts w:ascii="Arial" w:hAnsi="Arial" w:cs="Arial"/>
              </w:rPr>
              <w:t xml:space="preserve">UP </w:t>
            </w:r>
            <w:r>
              <w:rPr>
                <w:rFonts w:ascii="Arial" w:hAnsi="Arial" w:cs="Arial"/>
              </w:rPr>
              <w:t xml:space="preserve">przy dokonywaniu wyboru instytucji szkoleniowej </w:t>
            </w:r>
            <w:r w:rsidRPr="00731391">
              <w:rPr>
                <w:rFonts w:ascii="Arial" w:hAnsi="Arial" w:cs="Arial"/>
              </w:rPr>
              <w:t xml:space="preserve">jest zobowiązany uwzględnić co najmniej 5 kryteriów </w:t>
            </w:r>
            <w:r>
              <w:rPr>
                <w:rFonts w:ascii="Arial" w:hAnsi="Arial" w:cs="Arial"/>
              </w:rPr>
              <w:t>jakościowych</w:t>
            </w:r>
            <w:r>
              <w:rPr>
                <w:rStyle w:val="Odwoanieprzypisudolnego"/>
                <w:rFonts w:ascii="Arial" w:hAnsi="Arial"/>
              </w:rPr>
              <w:footnoteReference w:id="4"/>
            </w:r>
            <w:r>
              <w:rPr>
                <w:rFonts w:ascii="Arial" w:hAnsi="Arial" w:cs="Arial"/>
              </w:rPr>
              <w:t xml:space="preserve">. </w:t>
            </w:r>
          </w:p>
          <w:p w14:paraId="2A5FCAAF" w14:textId="00C64615" w:rsidR="00731391" w:rsidRPr="00710151" w:rsidRDefault="00731391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Rekomenduje się ustalanie w procedurze wyłonienia IS dodatkowych kryteriów oceny zapewniających jakość realizowanych usług szkoleniowych</w:t>
            </w:r>
            <w:r w:rsidR="00D70DFC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</w:tcPr>
          <w:p w14:paraId="37EF56C5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lastRenderedPageBreak/>
              <w:t xml:space="preserve">formularz oferty usługi </w:t>
            </w:r>
            <w:r w:rsidRPr="00710151">
              <w:rPr>
                <w:rFonts w:ascii="Arial" w:hAnsi="Arial" w:cs="Arial"/>
              </w:rPr>
              <w:lastRenderedPageBreak/>
              <w:t>firmy szkoleniowej</w:t>
            </w:r>
          </w:p>
          <w:p w14:paraId="73E08A12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dokumentacja przetargowa</w:t>
            </w:r>
          </w:p>
        </w:tc>
      </w:tr>
      <w:tr w:rsidR="00167075" w:rsidRPr="00710151" w14:paraId="23E799BB" w14:textId="77777777" w:rsidTr="00514A3F">
        <w:tc>
          <w:tcPr>
            <w:tcW w:w="1715" w:type="dxa"/>
          </w:tcPr>
          <w:p w14:paraId="7B0733BC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lastRenderedPageBreak/>
              <w:t>Podpisanie umowy</w:t>
            </w:r>
          </w:p>
        </w:tc>
        <w:tc>
          <w:tcPr>
            <w:tcW w:w="1370" w:type="dxa"/>
          </w:tcPr>
          <w:p w14:paraId="5E58BA51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PUP/Pracodawca/IS</w:t>
            </w:r>
          </w:p>
        </w:tc>
        <w:tc>
          <w:tcPr>
            <w:tcW w:w="1985" w:type="dxa"/>
          </w:tcPr>
          <w:p w14:paraId="0CF09B8E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do 30 dni od dnia dostarczenia pracodawcy informacji o wynikach postępowania</w:t>
            </w:r>
          </w:p>
        </w:tc>
        <w:tc>
          <w:tcPr>
            <w:tcW w:w="6662" w:type="dxa"/>
          </w:tcPr>
          <w:p w14:paraId="058C602B" w14:textId="517B3F3D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Rekomendowany wzór umowy</w:t>
            </w:r>
            <w:r w:rsidR="00D70DFC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</w:tcPr>
          <w:p w14:paraId="75521355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umowa</w:t>
            </w:r>
          </w:p>
          <w:p w14:paraId="68BC892E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program szkolenia</w:t>
            </w:r>
          </w:p>
        </w:tc>
      </w:tr>
      <w:tr w:rsidR="00167075" w:rsidRPr="00710151" w14:paraId="63266C36" w14:textId="77777777" w:rsidTr="00514A3F">
        <w:tc>
          <w:tcPr>
            <w:tcW w:w="1715" w:type="dxa"/>
          </w:tcPr>
          <w:p w14:paraId="0701639E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 xml:space="preserve">Monitoring usług </w:t>
            </w:r>
          </w:p>
        </w:tc>
        <w:tc>
          <w:tcPr>
            <w:tcW w:w="1370" w:type="dxa"/>
          </w:tcPr>
          <w:p w14:paraId="5B575F37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PUP</w:t>
            </w:r>
          </w:p>
        </w:tc>
        <w:tc>
          <w:tcPr>
            <w:tcW w:w="1985" w:type="dxa"/>
          </w:tcPr>
          <w:p w14:paraId="41ECB160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okres obowiązywania umowy</w:t>
            </w:r>
          </w:p>
        </w:tc>
        <w:tc>
          <w:tcPr>
            <w:tcW w:w="6662" w:type="dxa"/>
          </w:tcPr>
          <w:p w14:paraId="0C5FA6DA" w14:textId="3C23EBB1" w:rsidR="00110B2A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Rekomenduje się mechanizmy kontrolne oparte o monitoring firm szkoleniowych w miejscu i czasie realizacji usługi oraz kontrolę dokumentów u pracodawcy. Kontrole szkolenia w miejscu i czasie jego realizacji powinny być dokonywane na próbie losowej określonej przez PUP. Konsekwencje wynikające ze stwierdzonych nieprawidłowości to dla instytucji szkoleniowej nierozliczenie szkolenia</w:t>
            </w:r>
            <w:r w:rsidR="00323896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</w:tcPr>
          <w:p w14:paraId="4C909EBC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wzór informacji monitoringowej</w:t>
            </w:r>
          </w:p>
        </w:tc>
      </w:tr>
      <w:tr w:rsidR="00167075" w:rsidRPr="00710151" w14:paraId="43396F57" w14:textId="77777777" w:rsidTr="00514A3F">
        <w:tc>
          <w:tcPr>
            <w:tcW w:w="1715" w:type="dxa"/>
          </w:tcPr>
          <w:p w14:paraId="54122C42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Rozliczenie</w:t>
            </w:r>
          </w:p>
        </w:tc>
        <w:tc>
          <w:tcPr>
            <w:tcW w:w="1370" w:type="dxa"/>
          </w:tcPr>
          <w:p w14:paraId="5838B53E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PUP/IS</w:t>
            </w:r>
          </w:p>
        </w:tc>
        <w:tc>
          <w:tcPr>
            <w:tcW w:w="1985" w:type="dxa"/>
          </w:tcPr>
          <w:p w14:paraId="128E007D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 xml:space="preserve">Złożenie dokumentów: 14 </w:t>
            </w:r>
            <w:r w:rsidRPr="00710151">
              <w:rPr>
                <w:rFonts w:ascii="Arial" w:hAnsi="Arial" w:cs="Arial"/>
              </w:rPr>
              <w:lastRenderedPageBreak/>
              <w:t>dni od zakończenia szkolenia</w:t>
            </w:r>
          </w:p>
          <w:p w14:paraId="6CB583A3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</w:p>
          <w:p w14:paraId="0A880851" w14:textId="77777777" w:rsidR="00167075" w:rsidRPr="00710151" w:rsidRDefault="00167075" w:rsidP="005C36F3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Rozlicz</w:t>
            </w:r>
            <w:r w:rsidR="00774F68">
              <w:rPr>
                <w:rFonts w:ascii="Arial" w:hAnsi="Arial" w:cs="Arial"/>
              </w:rPr>
              <w:t>e</w:t>
            </w:r>
            <w:r w:rsidRPr="00710151">
              <w:rPr>
                <w:rFonts w:ascii="Arial" w:hAnsi="Arial" w:cs="Arial"/>
              </w:rPr>
              <w:t>nie przez PUP – 14 dni od złożenia poprawnej dokumentacji</w:t>
            </w:r>
          </w:p>
        </w:tc>
        <w:tc>
          <w:tcPr>
            <w:tcW w:w="6662" w:type="dxa"/>
          </w:tcPr>
          <w:p w14:paraId="1FB3C7E5" w14:textId="182E82CB" w:rsidR="00167075" w:rsidRPr="00710151" w:rsidRDefault="00167075" w:rsidP="001211CB">
            <w:pPr>
              <w:spacing w:line="360" w:lineRule="auto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lastRenderedPageBreak/>
              <w:t xml:space="preserve">Każdy uczestnik szkolenia powinien ocenić szkolenie </w:t>
            </w:r>
            <w:r w:rsidR="001211CB">
              <w:rPr>
                <w:rFonts w:ascii="Arial" w:hAnsi="Arial" w:cs="Arial"/>
              </w:rPr>
              <w:t>według</w:t>
            </w:r>
            <w:r w:rsidRPr="00710151">
              <w:rPr>
                <w:rFonts w:ascii="Arial" w:hAnsi="Arial" w:cs="Arial"/>
              </w:rPr>
              <w:t xml:space="preserve"> wystandaryzowanej karty oceny szkolenia, informacja z instytucji </w:t>
            </w:r>
            <w:r w:rsidRPr="00710151">
              <w:rPr>
                <w:rFonts w:ascii="Arial" w:hAnsi="Arial" w:cs="Arial"/>
              </w:rPr>
              <w:lastRenderedPageBreak/>
              <w:t>szkoleniowej o ocenie przekazywana powinna być do PUP.</w:t>
            </w:r>
          </w:p>
        </w:tc>
        <w:tc>
          <w:tcPr>
            <w:tcW w:w="2694" w:type="dxa"/>
          </w:tcPr>
          <w:p w14:paraId="4F086612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lastRenderedPageBreak/>
              <w:t>karta oceny szkolenia</w:t>
            </w:r>
          </w:p>
          <w:p w14:paraId="10409E21" w14:textId="4867507C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faktura lub inny</w:t>
            </w:r>
            <w:r w:rsidR="00C2271A">
              <w:rPr>
                <w:rFonts w:ascii="Arial" w:hAnsi="Arial" w:cs="Arial"/>
              </w:rPr>
              <w:t xml:space="preserve"> </w:t>
            </w:r>
            <w:r w:rsidRPr="00710151">
              <w:rPr>
                <w:rFonts w:ascii="Arial" w:hAnsi="Arial" w:cs="Arial"/>
              </w:rPr>
              <w:lastRenderedPageBreak/>
              <w:t>dokument księgowy potwierdzający poniesi</w:t>
            </w:r>
            <w:r w:rsidR="00774F68">
              <w:rPr>
                <w:rFonts w:ascii="Arial" w:hAnsi="Arial" w:cs="Arial"/>
              </w:rPr>
              <w:t>on</w:t>
            </w:r>
            <w:r w:rsidRPr="00710151">
              <w:rPr>
                <w:rFonts w:ascii="Arial" w:hAnsi="Arial" w:cs="Arial"/>
              </w:rPr>
              <w:t>e wydatk</w:t>
            </w:r>
            <w:r w:rsidR="00774F68">
              <w:rPr>
                <w:rFonts w:ascii="Arial" w:hAnsi="Arial" w:cs="Arial"/>
              </w:rPr>
              <w:t>i</w:t>
            </w:r>
            <w:r w:rsidRPr="00710151">
              <w:rPr>
                <w:rFonts w:ascii="Arial" w:hAnsi="Arial" w:cs="Arial"/>
              </w:rPr>
              <w:t xml:space="preserve">, </w:t>
            </w:r>
          </w:p>
          <w:p w14:paraId="19FF0672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 xml:space="preserve">kopia lub duplikat zaświadczeń potwierdzających ukończenie kształcenia, </w:t>
            </w:r>
          </w:p>
          <w:p w14:paraId="67A70E91" w14:textId="77777777" w:rsidR="00167075" w:rsidRPr="00710151" w:rsidRDefault="00167075" w:rsidP="005C36F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</w:rPr>
            </w:pPr>
            <w:r w:rsidRPr="00710151">
              <w:rPr>
                <w:rFonts w:ascii="Arial" w:hAnsi="Arial" w:cs="Arial"/>
              </w:rPr>
              <w:t>potwierdzenie zatrudnienia osoby bezrobotnej</w:t>
            </w:r>
          </w:p>
          <w:p w14:paraId="0EE6B1A3" w14:textId="77777777" w:rsidR="00167075" w:rsidRPr="00710151" w:rsidRDefault="00167075" w:rsidP="005C36F3">
            <w:pPr>
              <w:pStyle w:val="Akapitzlist"/>
              <w:spacing w:line="360" w:lineRule="auto"/>
              <w:ind w:left="176"/>
              <w:rPr>
                <w:rFonts w:ascii="Arial" w:hAnsi="Arial" w:cs="Arial"/>
              </w:rPr>
            </w:pPr>
          </w:p>
        </w:tc>
      </w:tr>
    </w:tbl>
    <w:p w14:paraId="098EB2AF" w14:textId="77777777" w:rsidR="00D57FD5" w:rsidRDefault="00D57FD5" w:rsidP="005C36F3">
      <w:pPr>
        <w:spacing w:line="360" w:lineRule="auto"/>
        <w:jc w:val="both"/>
        <w:rPr>
          <w:rFonts w:ascii="Arial" w:hAnsi="Arial" w:cs="Arial"/>
        </w:rPr>
      </w:pPr>
    </w:p>
    <w:p w14:paraId="0D712E22" w14:textId="78F27C12" w:rsidR="00167075" w:rsidRDefault="00D57FD5" w:rsidP="005C36F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3896">
        <w:rPr>
          <w:rFonts w:ascii="Arial" w:hAnsi="Arial" w:cs="Arial"/>
          <w:sz w:val="20"/>
          <w:szCs w:val="20"/>
        </w:rPr>
        <w:t>Źródło: opracowanie własne.</w:t>
      </w:r>
    </w:p>
    <w:p w14:paraId="64A0F650" w14:textId="21206371" w:rsidR="00AF40DA" w:rsidRPr="00710151" w:rsidRDefault="00CE6891" w:rsidP="005C36F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F40DA">
        <w:rPr>
          <w:rFonts w:ascii="Arial" w:hAnsi="Arial" w:cs="Arial"/>
        </w:rPr>
        <w:t>rzeanalizowano proponowane rozwiązania pod kątem możliwości i sposobów ich wdrożenia w obecnym systemie prawnym. Wynikiem tej analizy było sf</w:t>
      </w:r>
      <w:r w:rsidR="00132A4C">
        <w:rPr>
          <w:rFonts w:ascii="Arial" w:hAnsi="Arial" w:cs="Arial"/>
        </w:rPr>
        <w:t>ormułowanie modelowych procedur.</w:t>
      </w:r>
    </w:p>
    <w:sectPr w:rsidR="00AF40DA" w:rsidRPr="00710151" w:rsidSect="00514A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A579B" w14:textId="77777777" w:rsidR="00384511" w:rsidRDefault="00384511" w:rsidP="00851A62">
      <w:pPr>
        <w:spacing w:after="0" w:line="240" w:lineRule="auto"/>
      </w:pPr>
      <w:r>
        <w:separator/>
      </w:r>
    </w:p>
  </w:endnote>
  <w:endnote w:type="continuationSeparator" w:id="0">
    <w:p w14:paraId="66DD96EF" w14:textId="77777777" w:rsidR="00384511" w:rsidRDefault="00384511" w:rsidP="00851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obot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449798"/>
      <w:docPartObj>
        <w:docPartGallery w:val="Page Numbers (Bottom of Page)"/>
        <w:docPartUnique/>
      </w:docPartObj>
    </w:sdtPr>
    <w:sdtEndPr/>
    <w:sdtContent>
      <w:p w14:paraId="047958E8" w14:textId="77777777" w:rsidR="00384511" w:rsidRDefault="00384511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F45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54778D" w14:textId="77777777" w:rsidR="00384511" w:rsidRDefault="003845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FAEF0" w14:textId="77777777" w:rsidR="00384511" w:rsidRDefault="00384511" w:rsidP="00851A62">
      <w:pPr>
        <w:spacing w:after="0" w:line="240" w:lineRule="auto"/>
      </w:pPr>
      <w:r>
        <w:separator/>
      </w:r>
    </w:p>
  </w:footnote>
  <w:footnote w:type="continuationSeparator" w:id="0">
    <w:p w14:paraId="562A2A0C" w14:textId="77777777" w:rsidR="00384511" w:rsidRDefault="00384511" w:rsidP="00851A62">
      <w:pPr>
        <w:spacing w:after="0" w:line="240" w:lineRule="auto"/>
      </w:pPr>
      <w:r>
        <w:continuationSeparator/>
      </w:r>
    </w:p>
  </w:footnote>
  <w:footnote w:id="1">
    <w:p w14:paraId="11098F7B" w14:textId="31DF78FB" w:rsidR="00384511" w:rsidRPr="00CD2AB0" w:rsidRDefault="00384511" w:rsidP="00E42956">
      <w:pPr>
        <w:pStyle w:val="Legenda"/>
        <w:rPr>
          <w:lang w:val="en-GB"/>
        </w:rPr>
      </w:pPr>
      <w:r w:rsidRPr="00E42956">
        <w:rPr>
          <w:rStyle w:val="Odwoanieprzypisudolnego"/>
        </w:rPr>
        <w:footnoteRef/>
      </w:r>
      <w:r w:rsidRPr="00CD2AB0">
        <w:rPr>
          <w:lang w:val="en-GB"/>
        </w:rPr>
        <w:t xml:space="preserve"> </w:t>
      </w:r>
      <w:proofErr w:type="spellStart"/>
      <w:r w:rsidRPr="00D23774">
        <w:rPr>
          <w:rFonts w:ascii="Arial" w:hAnsi="Arial" w:cs="Arial"/>
          <w:i/>
          <w:sz w:val="18"/>
          <w:lang w:val="en-GB"/>
        </w:rPr>
        <w:t>Komisja</w:t>
      </w:r>
      <w:proofErr w:type="spellEnd"/>
      <w:r w:rsidRPr="00D23774">
        <w:rPr>
          <w:rFonts w:ascii="Arial" w:hAnsi="Arial" w:cs="Arial"/>
          <w:i/>
          <w:sz w:val="18"/>
          <w:lang w:val="en-GB"/>
        </w:rPr>
        <w:t xml:space="preserve"> </w:t>
      </w:r>
      <w:proofErr w:type="spellStart"/>
      <w:r w:rsidRPr="00D23774">
        <w:rPr>
          <w:rFonts w:ascii="Arial" w:hAnsi="Arial" w:cs="Arial"/>
          <w:i/>
          <w:sz w:val="18"/>
          <w:lang w:val="en-GB"/>
        </w:rPr>
        <w:t>Europejska</w:t>
      </w:r>
      <w:proofErr w:type="spellEnd"/>
      <w:r w:rsidRPr="00D23774">
        <w:rPr>
          <w:rFonts w:ascii="Arial" w:hAnsi="Arial" w:cs="Arial"/>
          <w:i/>
          <w:sz w:val="18"/>
          <w:lang w:val="en-GB"/>
        </w:rPr>
        <w:t xml:space="preserve">, Education and Training Monitor 2016 – Poland, </w:t>
      </w:r>
      <w:r w:rsidRPr="00D23774">
        <w:fldChar w:fldCharType="begin"/>
      </w:r>
      <w:r w:rsidRPr="00D23774">
        <w:rPr>
          <w:rFonts w:ascii="Arial" w:hAnsi="Arial" w:cs="Arial"/>
          <w:i/>
          <w:sz w:val="18"/>
          <w:lang w:val="en-US"/>
        </w:rPr>
        <w:instrText xml:space="preserve"> </w:instrText>
      </w:r>
      <w:hyperlink r:id="rId1" w:history="1">
        <w:r w:rsidRPr="00D23774">
          <w:rPr>
            <w:rStyle w:val="Hipercze"/>
            <w:rFonts w:ascii="Arial" w:hAnsi="Arial" w:cs="Arial"/>
            <w:i/>
            <w:sz w:val="18"/>
            <w:lang w:val="en-US"/>
          </w:rPr>
          <w:instrText>https://ec.europa.eu/education/sites/education/files/monitor2016-pl_en.pdf</w:instrText>
        </w:r>
      </w:hyperlink>
      <w:r w:rsidRPr="00D23774">
        <w:fldChar w:fldCharType="separate"/>
      </w:r>
      <w:r w:rsidRPr="00D23774">
        <w:rPr>
          <w:rStyle w:val="Hipercze"/>
          <w:rFonts w:ascii="Arial" w:hAnsi="Arial" w:cs="Arial"/>
          <w:i/>
          <w:color w:val="auto"/>
          <w:sz w:val="18"/>
          <w:u w:val="none"/>
          <w:lang w:val="en-GB"/>
        </w:rPr>
        <w:t>https://ec.europa.eu/education/sites/education/files/monitor2016-pl_en.pdf</w:t>
      </w:r>
      <w:r w:rsidRPr="00D23774">
        <w:rPr>
          <w:rStyle w:val="Hipercze"/>
          <w:rFonts w:ascii="Arial" w:hAnsi="Arial" w:cs="Arial"/>
          <w:i/>
          <w:color w:val="auto"/>
          <w:sz w:val="18"/>
          <w:u w:val="none"/>
          <w:lang w:val="en-GB"/>
        </w:rPr>
        <w:fldChar w:fldCharType="end"/>
      </w:r>
      <w:r w:rsidRPr="00D23774">
        <w:rPr>
          <w:rFonts w:ascii="Arial" w:hAnsi="Arial" w:cs="Arial"/>
          <w:i/>
          <w:sz w:val="18"/>
          <w:lang w:val="en-GB"/>
        </w:rPr>
        <w:t>(</w:t>
      </w:r>
      <w:proofErr w:type="spellStart"/>
      <w:r w:rsidRPr="00D23774">
        <w:rPr>
          <w:rFonts w:ascii="Arial" w:hAnsi="Arial" w:cs="Arial"/>
          <w:i/>
          <w:sz w:val="18"/>
          <w:lang w:val="en-GB"/>
        </w:rPr>
        <w:t>dostęp</w:t>
      </w:r>
      <w:proofErr w:type="spellEnd"/>
      <w:r w:rsidRPr="00D23774">
        <w:rPr>
          <w:rFonts w:ascii="Arial" w:hAnsi="Arial" w:cs="Arial"/>
          <w:i/>
          <w:sz w:val="18"/>
          <w:lang w:val="en-GB"/>
        </w:rPr>
        <w:t xml:space="preserve"> 16.03.2018).</w:t>
      </w:r>
      <w:r w:rsidRPr="00CD2AB0">
        <w:rPr>
          <w:lang w:val="en-GB"/>
        </w:rPr>
        <w:t xml:space="preserve"> </w:t>
      </w:r>
    </w:p>
  </w:footnote>
  <w:footnote w:id="2">
    <w:p w14:paraId="36D21875" w14:textId="77777777" w:rsidR="00384511" w:rsidRDefault="00384511" w:rsidP="00382334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5A21CF">
        <w:rPr>
          <w:rFonts w:ascii="Arial" w:hAnsi="Arial" w:cs="Arial"/>
          <w:i/>
          <w:sz w:val="18"/>
          <w:szCs w:val="18"/>
        </w:rPr>
        <w:t xml:space="preserve">Korzystano z danych GUS dostępnych na stronie internetowej: </w:t>
      </w:r>
      <w:hyperlink r:id="rId2" w:history="1">
        <w:r w:rsidRPr="005A21CF">
          <w:rPr>
            <w:rStyle w:val="Hipercze"/>
            <w:rFonts w:ascii="Arial" w:hAnsi="Arial" w:cs="Arial"/>
            <w:i/>
            <w:color w:val="auto"/>
            <w:sz w:val="18"/>
            <w:szCs w:val="18"/>
            <w:u w:val="none"/>
          </w:rPr>
          <w:t>http://stat.gov.pl/obszary-tematyczne/rynek-pracy/bezrobocie-rejestrowane/liczba-bezrobotnych-zarejestrowanych-oraz-stopa-bezrobocia-wedlug-makroregionu-regionu-i-podregionu-stan-w-koncu-stycznia-2018-r-,2,66.html</w:t>
        </w:r>
      </w:hyperlink>
      <w:r>
        <w:t>.</w:t>
      </w:r>
    </w:p>
  </w:footnote>
  <w:footnote w:id="3">
    <w:p w14:paraId="350111E1" w14:textId="58FB4A81" w:rsidR="00384511" w:rsidRPr="00CF3A72" w:rsidRDefault="00384511" w:rsidP="006A6E9F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CF3A72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>
        <w:rPr>
          <w:rFonts w:ascii="Arial" w:hAnsi="Arial" w:cs="Arial"/>
          <w:i/>
          <w:sz w:val="18"/>
          <w:szCs w:val="18"/>
        </w:rPr>
        <w:t xml:space="preserve">Modelowe procedury współpracy </w:t>
      </w:r>
      <w:r w:rsidRPr="00CF3A72">
        <w:rPr>
          <w:rFonts w:ascii="Arial" w:hAnsi="Arial" w:cs="Arial"/>
          <w:i/>
          <w:sz w:val="18"/>
          <w:szCs w:val="18"/>
        </w:rPr>
        <w:t>TUS i KFS, raport podsumowujący, red. Świeży Maciej, Kraków 2018</w:t>
      </w:r>
    </w:p>
  </w:footnote>
  <w:footnote w:id="4">
    <w:p w14:paraId="0517A242" w14:textId="35770512" w:rsidR="00384511" w:rsidRPr="00323896" w:rsidRDefault="00384511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23896">
        <w:rPr>
          <w:rFonts w:ascii="Arial" w:hAnsi="Arial" w:cs="Arial"/>
          <w:i/>
          <w:sz w:val="18"/>
          <w:szCs w:val="18"/>
        </w:rPr>
        <w:t xml:space="preserve">Rozporządzenie Ministra Pracy i Polityki Społecznej w sprawie szczegółowych warunków realizacji oraz trybu i sposobów prowadzenia usług rynku pracy </w:t>
      </w:r>
      <w:r w:rsidRPr="00323896">
        <w:rPr>
          <w:rFonts w:ascii="Arial" w:hAnsi="Arial" w:cs="Arial"/>
          <w:sz w:val="18"/>
          <w:szCs w:val="18"/>
        </w:rPr>
        <w:t xml:space="preserve">(Dz.U. z 2014r , poz. 667); ust.1 pkt 4.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</w:rPr>
    </w:lvl>
  </w:abstractNum>
  <w:abstractNum w:abstractNumId="1">
    <w:nsid w:val="00000003"/>
    <w:multiLevelType w:val="singleLevel"/>
    <w:tmpl w:val="A9F81FC6"/>
    <w:name w:val="WW8Num3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/>
        <w:kern w:val="24"/>
        <w:sz w:val="20"/>
      </w:rPr>
    </w:lvl>
  </w:abstractNum>
  <w:abstractNum w:abstractNumId="2">
    <w:nsid w:val="01AE1861"/>
    <w:multiLevelType w:val="hybridMultilevel"/>
    <w:tmpl w:val="F8626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760B19"/>
    <w:multiLevelType w:val="hybridMultilevel"/>
    <w:tmpl w:val="BF606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CC7F01"/>
    <w:multiLevelType w:val="hybridMultilevel"/>
    <w:tmpl w:val="442227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7D23F3E"/>
    <w:multiLevelType w:val="hybridMultilevel"/>
    <w:tmpl w:val="CEBEE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0D67792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93217"/>
    <w:multiLevelType w:val="hybridMultilevel"/>
    <w:tmpl w:val="E46A4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45719F"/>
    <w:multiLevelType w:val="hybridMultilevel"/>
    <w:tmpl w:val="4D24B0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EDB2B06"/>
    <w:multiLevelType w:val="hybridMultilevel"/>
    <w:tmpl w:val="A31AB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3E1B2E">
      <w:start w:val="10"/>
      <w:numFmt w:val="lowerLetter"/>
      <w:lvlText w:val="%2)"/>
      <w:lvlJc w:val="left"/>
      <w:pPr>
        <w:ind w:left="1440" w:hanging="360"/>
      </w:pPr>
      <w:rPr>
        <w:rFonts w:cstheme="minorBidi" w:hint="default"/>
        <w:sz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A90E2356">
      <w:start w:val="1"/>
      <w:numFmt w:val="lowerLetter"/>
      <w:lvlText w:val="%7)"/>
      <w:lvlJc w:val="left"/>
      <w:pPr>
        <w:ind w:left="644" w:hanging="360"/>
      </w:pPr>
      <w:rPr>
        <w:rFonts w:asciiTheme="minorHAnsi" w:eastAsiaTheme="minorHAnsi" w:hAnsiTheme="minorHAnsi" w:cstheme="minorBidi"/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80426F"/>
    <w:multiLevelType w:val="hybridMultilevel"/>
    <w:tmpl w:val="C8DAD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3CA8608E">
      <w:start w:val="1"/>
      <w:numFmt w:val="lowerLetter"/>
      <w:lvlText w:val="%4)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D6405B"/>
    <w:multiLevelType w:val="hybridMultilevel"/>
    <w:tmpl w:val="99E44560"/>
    <w:lvl w:ilvl="0" w:tplc="03982D4A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</w:rPr>
    </w:lvl>
    <w:lvl w:ilvl="1" w:tplc="A7F87498">
      <w:start w:val="1"/>
      <w:numFmt w:val="lowerLetter"/>
      <w:lvlText w:val="%2)"/>
      <w:lvlJc w:val="left"/>
      <w:pPr>
        <w:ind w:left="1637" w:hanging="360"/>
      </w:pPr>
      <w:rPr>
        <w:rFonts w:asciiTheme="minorHAnsi" w:eastAsiaTheme="minorHAnsi" w:hAnsiTheme="minorHAnsi" w:cstheme="minorBidi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1514C2"/>
    <w:multiLevelType w:val="hybridMultilevel"/>
    <w:tmpl w:val="731A390E"/>
    <w:lvl w:ilvl="0" w:tplc="53F200B8">
      <w:start w:val="1"/>
      <w:numFmt w:val="upperRoman"/>
      <w:pStyle w:val="Nagwek1"/>
      <w:lvlText w:val="%1."/>
      <w:lvlJc w:val="right"/>
      <w:pPr>
        <w:ind w:left="220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15B91E1A"/>
    <w:multiLevelType w:val="hybridMultilevel"/>
    <w:tmpl w:val="FD868192"/>
    <w:lvl w:ilvl="0" w:tplc="B75A7926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DA2115"/>
    <w:multiLevelType w:val="hybridMultilevel"/>
    <w:tmpl w:val="D7F089CC"/>
    <w:lvl w:ilvl="0" w:tplc="3D545292">
      <w:start w:val="22"/>
      <w:numFmt w:val="bullet"/>
      <w:lvlText w:val="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131E91"/>
    <w:multiLevelType w:val="hybridMultilevel"/>
    <w:tmpl w:val="B824D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697D94"/>
    <w:multiLevelType w:val="hybridMultilevel"/>
    <w:tmpl w:val="DE445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0571B8"/>
    <w:multiLevelType w:val="hybridMultilevel"/>
    <w:tmpl w:val="FE2EB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7A5DCF"/>
    <w:multiLevelType w:val="hybridMultilevel"/>
    <w:tmpl w:val="0CB84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BD5913"/>
    <w:multiLevelType w:val="hybridMultilevel"/>
    <w:tmpl w:val="626C441C"/>
    <w:lvl w:ilvl="0" w:tplc="34AC2D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AE6E20"/>
    <w:multiLevelType w:val="hybridMultilevel"/>
    <w:tmpl w:val="15CEF872"/>
    <w:lvl w:ilvl="0" w:tplc="B75A7926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270A3F"/>
    <w:multiLevelType w:val="hybridMultilevel"/>
    <w:tmpl w:val="1E924304"/>
    <w:lvl w:ilvl="0" w:tplc="B75A7926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D82020"/>
    <w:multiLevelType w:val="multilevel"/>
    <w:tmpl w:val="582619FA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2F3001B1"/>
    <w:multiLevelType w:val="hybridMultilevel"/>
    <w:tmpl w:val="1BE46742"/>
    <w:lvl w:ilvl="0" w:tplc="0415000F">
      <w:start w:val="1"/>
      <w:numFmt w:val="decimal"/>
      <w:lvlText w:val="%1."/>
      <w:lvlJc w:val="left"/>
      <w:pPr>
        <w:ind w:left="1584" w:hanging="360"/>
      </w:p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3">
    <w:nsid w:val="322F6D46"/>
    <w:multiLevelType w:val="hybridMultilevel"/>
    <w:tmpl w:val="AA249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0961A3"/>
    <w:multiLevelType w:val="hybridMultilevel"/>
    <w:tmpl w:val="EBACE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897369"/>
    <w:multiLevelType w:val="hybridMultilevel"/>
    <w:tmpl w:val="9D4C0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D94041"/>
    <w:multiLevelType w:val="hybridMultilevel"/>
    <w:tmpl w:val="A4943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F72BAF"/>
    <w:multiLevelType w:val="hybridMultilevel"/>
    <w:tmpl w:val="2020B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2A43AF"/>
    <w:multiLevelType w:val="hybridMultilevel"/>
    <w:tmpl w:val="8EBA0B5E"/>
    <w:lvl w:ilvl="0" w:tplc="501EF38A">
      <w:start w:val="1"/>
      <w:numFmt w:val="lowerLetter"/>
      <w:lvlText w:val="%1)"/>
      <w:lvlJc w:val="left"/>
      <w:pPr>
        <w:ind w:left="2160" w:hanging="18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1267CE"/>
    <w:multiLevelType w:val="hybridMultilevel"/>
    <w:tmpl w:val="8BAA8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1EC35FC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35668F"/>
    <w:multiLevelType w:val="hybridMultilevel"/>
    <w:tmpl w:val="7CE4A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40672D"/>
    <w:multiLevelType w:val="hybridMultilevel"/>
    <w:tmpl w:val="DB3AF94E"/>
    <w:lvl w:ilvl="0" w:tplc="16F2C90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B13691"/>
    <w:multiLevelType w:val="hybridMultilevel"/>
    <w:tmpl w:val="464C3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5274BF"/>
    <w:multiLevelType w:val="hybridMultilevel"/>
    <w:tmpl w:val="71CC183C"/>
    <w:lvl w:ilvl="0" w:tplc="04150017">
      <w:start w:val="1"/>
      <w:numFmt w:val="lowerLetter"/>
      <w:lvlText w:val="%1)"/>
      <w:lvlJc w:val="left"/>
      <w:pPr>
        <w:ind w:left="2771" w:hanging="360"/>
      </w:pPr>
    </w:lvl>
    <w:lvl w:ilvl="1" w:tplc="F6A4A3B2">
      <w:start w:val="1"/>
      <w:numFmt w:val="lowerLetter"/>
      <w:lvlText w:val="%2)"/>
      <w:lvlJc w:val="left"/>
      <w:pPr>
        <w:ind w:left="3491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4211" w:hanging="180"/>
      </w:pPr>
    </w:lvl>
    <w:lvl w:ilvl="3" w:tplc="242867F8">
      <w:start w:val="6"/>
      <w:numFmt w:val="decimal"/>
      <w:lvlText w:val="%4)"/>
      <w:lvlJc w:val="left"/>
      <w:pPr>
        <w:ind w:left="493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4">
    <w:nsid w:val="5E9E1970"/>
    <w:multiLevelType w:val="hybridMultilevel"/>
    <w:tmpl w:val="D222F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1D59CA"/>
    <w:multiLevelType w:val="hybridMultilevel"/>
    <w:tmpl w:val="AA26EE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895004"/>
    <w:multiLevelType w:val="hybridMultilevel"/>
    <w:tmpl w:val="E4008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04342A"/>
    <w:multiLevelType w:val="hybridMultilevel"/>
    <w:tmpl w:val="17125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501EF38A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4B1EEA"/>
    <w:multiLevelType w:val="hybridMultilevel"/>
    <w:tmpl w:val="82CC2B02"/>
    <w:lvl w:ilvl="0" w:tplc="10DC4D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872BCD"/>
    <w:multiLevelType w:val="hybridMultilevel"/>
    <w:tmpl w:val="07E43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A81E6D"/>
    <w:multiLevelType w:val="hybridMultilevel"/>
    <w:tmpl w:val="FF74D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0A348B"/>
    <w:multiLevelType w:val="hybridMultilevel"/>
    <w:tmpl w:val="D1F687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8280D1AC">
      <w:start w:val="1"/>
      <w:numFmt w:val="lowerLetter"/>
      <w:lvlText w:val="%7)"/>
      <w:lvlJc w:val="left"/>
      <w:pPr>
        <w:ind w:left="5040" w:hanging="360"/>
      </w:pPr>
      <w:rPr>
        <w:rFonts w:asciiTheme="minorHAnsi" w:eastAsiaTheme="minorHAnsi" w:hAnsiTheme="minorHAnsi" w:cstheme="minorBidi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4B22F4"/>
    <w:multiLevelType w:val="hybridMultilevel"/>
    <w:tmpl w:val="2C24AB98"/>
    <w:lvl w:ilvl="0" w:tplc="B75A7926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A93B38"/>
    <w:multiLevelType w:val="hybridMultilevel"/>
    <w:tmpl w:val="1410F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7E1769"/>
    <w:multiLevelType w:val="multilevel"/>
    <w:tmpl w:val="86BA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0714FD"/>
    <w:multiLevelType w:val="multilevel"/>
    <w:tmpl w:val="760C143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5C4FFE"/>
    <w:multiLevelType w:val="hybridMultilevel"/>
    <w:tmpl w:val="1F0A23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3E1B2E">
      <w:start w:val="10"/>
      <w:numFmt w:val="lowerLetter"/>
      <w:lvlText w:val="%2)"/>
      <w:lvlJc w:val="left"/>
      <w:pPr>
        <w:ind w:left="1440" w:hanging="360"/>
      </w:pPr>
      <w:rPr>
        <w:rFonts w:cstheme="minorBidi" w:hint="default"/>
        <w:sz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B106B0"/>
    <w:multiLevelType w:val="hybridMultilevel"/>
    <w:tmpl w:val="7F38ED7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8">
    <w:nsid w:val="7BD84F68"/>
    <w:multiLevelType w:val="hybridMultilevel"/>
    <w:tmpl w:val="29E47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D52B74"/>
    <w:multiLevelType w:val="hybridMultilevel"/>
    <w:tmpl w:val="B55AD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EFF3DEC"/>
    <w:multiLevelType w:val="hybridMultilevel"/>
    <w:tmpl w:val="AE661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6"/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3"/>
  </w:num>
  <w:num w:numId="6">
    <w:abstractNumId w:val="17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9"/>
  </w:num>
  <w:num w:numId="9">
    <w:abstractNumId w:val="6"/>
  </w:num>
  <w:num w:numId="10">
    <w:abstractNumId w:val="15"/>
  </w:num>
  <w:num w:numId="11">
    <w:abstractNumId w:val="32"/>
  </w:num>
  <w:num w:numId="12">
    <w:abstractNumId w:val="40"/>
  </w:num>
  <w:num w:numId="13">
    <w:abstractNumId w:val="4"/>
  </w:num>
  <w:num w:numId="14">
    <w:abstractNumId w:val="36"/>
  </w:num>
  <w:num w:numId="15">
    <w:abstractNumId w:val="34"/>
  </w:num>
  <w:num w:numId="16">
    <w:abstractNumId w:val="45"/>
  </w:num>
  <w:num w:numId="17">
    <w:abstractNumId w:val="21"/>
  </w:num>
  <w:num w:numId="18">
    <w:abstractNumId w:val="16"/>
  </w:num>
  <w:num w:numId="19">
    <w:abstractNumId w:val="9"/>
  </w:num>
  <w:num w:numId="20">
    <w:abstractNumId w:val="23"/>
  </w:num>
  <w:num w:numId="21">
    <w:abstractNumId w:val="35"/>
  </w:num>
  <w:num w:numId="22">
    <w:abstractNumId w:val="5"/>
  </w:num>
  <w:num w:numId="23">
    <w:abstractNumId w:val="8"/>
  </w:num>
  <w:num w:numId="24">
    <w:abstractNumId w:val="41"/>
  </w:num>
  <w:num w:numId="25">
    <w:abstractNumId w:val="46"/>
  </w:num>
  <w:num w:numId="26">
    <w:abstractNumId w:val="37"/>
  </w:num>
  <w:num w:numId="27">
    <w:abstractNumId w:val="39"/>
  </w:num>
  <w:num w:numId="28">
    <w:abstractNumId w:val="29"/>
  </w:num>
  <w:num w:numId="29">
    <w:abstractNumId w:val="24"/>
  </w:num>
  <w:num w:numId="30">
    <w:abstractNumId w:val="48"/>
  </w:num>
  <w:num w:numId="31">
    <w:abstractNumId w:val="43"/>
  </w:num>
  <w:num w:numId="32">
    <w:abstractNumId w:val="50"/>
  </w:num>
  <w:num w:numId="33">
    <w:abstractNumId w:val="28"/>
  </w:num>
  <w:num w:numId="34">
    <w:abstractNumId w:val="20"/>
  </w:num>
  <w:num w:numId="35">
    <w:abstractNumId w:val="31"/>
  </w:num>
  <w:num w:numId="36">
    <w:abstractNumId w:val="13"/>
  </w:num>
  <w:num w:numId="37">
    <w:abstractNumId w:val="12"/>
  </w:num>
  <w:num w:numId="38">
    <w:abstractNumId w:val="42"/>
  </w:num>
  <w:num w:numId="39">
    <w:abstractNumId w:val="19"/>
  </w:num>
  <w:num w:numId="40">
    <w:abstractNumId w:val="44"/>
  </w:num>
  <w:num w:numId="41">
    <w:abstractNumId w:val="18"/>
  </w:num>
  <w:num w:numId="42">
    <w:abstractNumId w:val="7"/>
  </w:num>
  <w:num w:numId="43">
    <w:abstractNumId w:val="10"/>
  </w:num>
  <w:num w:numId="44">
    <w:abstractNumId w:val="27"/>
  </w:num>
  <w:num w:numId="45">
    <w:abstractNumId w:val="33"/>
  </w:num>
  <w:num w:numId="46">
    <w:abstractNumId w:val="22"/>
  </w:num>
  <w:num w:numId="47">
    <w:abstractNumId w:val="11"/>
  </w:num>
  <w:num w:numId="48">
    <w:abstractNumId w:val="14"/>
  </w:num>
  <w:num w:numId="49">
    <w:abstractNumId w:val="2"/>
  </w:num>
  <w:numIdMacAtCleanup w:val="5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lga Kałwa">
    <w15:presenceInfo w15:providerId="AD" w15:userId="S-1-5-21-4019748387-529970881-909906298-20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NotTrackFormatting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F69"/>
    <w:rsid w:val="00003596"/>
    <w:rsid w:val="0000440D"/>
    <w:rsid w:val="0001001B"/>
    <w:rsid w:val="00011232"/>
    <w:rsid w:val="000112F6"/>
    <w:rsid w:val="00013728"/>
    <w:rsid w:val="00014181"/>
    <w:rsid w:val="00022755"/>
    <w:rsid w:val="00023E56"/>
    <w:rsid w:val="00025978"/>
    <w:rsid w:val="000331F6"/>
    <w:rsid w:val="0003486C"/>
    <w:rsid w:val="00044070"/>
    <w:rsid w:val="00046EBA"/>
    <w:rsid w:val="00052114"/>
    <w:rsid w:val="0005589C"/>
    <w:rsid w:val="00065D32"/>
    <w:rsid w:val="00070B41"/>
    <w:rsid w:val="00077717"/>
    <w:rsid w:val="00077B8D"/>
    <w:rsid w:val="00077CCC"/>
    <w:rsid w:val="000826A2"/>
    <w:rsid w:val="00083E5C"/>
    <w:rsid w:val="00085549"/>
    <w:rsid w:val="0009010E"/>
    <w:rsid w:val="000904B6"/>
    <w:rsid w:val="0009244B"/>
    <w:rsid w:val="000933CD"/>
    <w:rsid w:val="000954E5"/>
    <w:rsid w:val="000A2BBB"/>
    <w:rsid w:val="000A388C"/>
    <w:rsid w:val="000B6AC6"/>
    <w:rsid w:val="000B7293"/>
    <w:rsid w:val="000C3B85"/>
    <w:rsid w:val="000C55E0"/>
    <w:rsid w:val="000D556A"/>
    <w:rsid w:val="000E0BE8"/>
    <w:rsid w:val="000E16DB"/>
    <w:rsid w:val="000E31D0"/>
    <w:rsid w:val="000E3E94"/>
    <w:rsid w:val="000E411C"/>
    <w:rsid w:val="000F0C6D"/>
    <w:rsid w:val="000F3F87"/>
    <w:rsid w:val="00103EED"/>
    <w:rsid w:val="001103F8"/>
    <w:rsid w:val="00110B2A"/>
    <w:rsid w:val="00120305"/>
    <w:rsid w:val="00120ADE"/>
    <w:rsid w:val="00120F0C"/>
    <w:rsid w:val="001211CB"/>
    <w:rsid w:val="0012480E"/>
    <w:rsid w:val="00126BBE"/>
    <w:rsid w:val="00132A4C"/>
    <w:rsid w:val="00134D0D"/>
    <w:rsid w:val="001427CE"/>
    <w:rsid w:val="001472F1"/>
    <w:rsid w:val="00152534"/>
    <w:rsid w:val="001572E4"/>
    <w:rsid w:val="0016324E"/>
    <w:rsid w:val="00167075"/>
    <w:rsid w:val="001727EE"/>
    <w:rsid w:val="0017377D"/>
    <w:rsid w:val="0019436A"/>
    <w:rsid w:val="00195557"/>
    <w:rsid w:val="001A0C1D"/>
    <w:rsid w:val="001A1239"/>
    <w:rsid w:val="001A1CF7"/>
    <w:rsid w:val="001A5671"/>
    <w:rsid w:val="001C2A01"/>
    <w:rsid w:val="001C3918"/>
    <w:rsid w:val="001C3DC0"/>
    <w:rsid w:val="001C7224"/>
    <w:rsid w:val="001C769F"/>
    <w:rsid w:val="001D704D"/>
    <w:rsid w:val="001E068D"/>
    <w:rsid w:val="001E30A5"/>
    <w:rsid w:val="001F0077"/>
    <w:rsid w:val="001F426D"/>
    <w:rsid w:val="002014FB"/>
    <w:rsid w:val="0020561D"/>
    <w:rsid w:val="00207899"/>
    <w:rsid w:val="00212D33"/>
    <w:rsid w:val="00215FD6"/>
    <w:rsid w:val="00223B4C"/>
    <w:rsid w:val="002265A1"/>
    <w:rsid w:val="00226E30"/>
    <w:rsid w:val="002310ED"/>
    <w:rsid w:val="002353D8"/>
    <w:rsid w:val="00241717"/>
    <w:rsid w:val="002427DD"/>
    <w:rsid w:val="002462E3"/>
    <w:rsid w:val="00247961"/>
    <w:rsid w:val="00247EC8"/>
    <w:rsid w:val="00250DB9"/>
    <w:rsid w:val="00257B88"/>
    <w:rsid w:val="00261436"/>
    <w:rsid w:val="00264624"/>
    <w:rsid w:val="0027027D"/>
    <w:rsid w:val="0027061E"/>
    <w:rsid w:val="002725DD"/>
    <w:rsid w:val="00273C4C"/>
    <w:rsid w:val="00284ECD"/>
    <w:rsid w:val="00287F2A"/>
    <w:rsid w:val="00292819"/>
    <w:rsid w:val="00297B72"/>
    <w:rsid w:val="002A3200"/>
    <w:rsid w:val="002A561B"/>
    <w:rsid w:val="002B1470"/>
    <w:rsid w:val="002B476A"/>
    <w:rsid w:val="002B5173"/>
    <w:rsid w:val="002C3222"/>
    <w:rsid w:val="002C4051"/>
    <w:rsid w:val="002C6CC0"/>
    <w:rsid w:val="002D6E78"/>
    <w:rsid w:val="002D7629"/>
    <w:rsid w:val="002D77AB"/>
    <w:rsid w:val="002F1D48"/>
    <w:rsid w:val="002F3BA1"/>
    <w:rsid w:val="002F3DF6"/>
    <w:rsid w:val="002F56F9"/>
    <w:rsid w:val="00305EDF"/>
    <w:rsid w:val="003075B1"/>
    <w:rsid w:val="00311742"/>
    <w:rsid w:val="003148E6"/>
    <w:rsid w:val="00323896"/>
    <w:rsid w:val="00323AE0"/>
    <w:rsid w:val="00331D6E"/>
    <w:rsid w:val="00340C60"/>
    <w:rsid w:val="00340DE2"/>
    <w:rsid w:val="00342AD4"/>
    <w:rsid w:val="00344B4B"/>
    <w:rsid w:val="00345EAC"/>
    <w:rsid w:val="00361FA6"/>
    <w:rsid w:val="00373EAA"/>
    <w:rsid w:val="00375DD9"/>
    <w:rsid w:val="00381E22"/>
    <w:rsid w:val="00382334"/>
    <w:rsid w:val="00384511"/>
    <w:rsid w:val="00393C26"/>
    <w:rsid w:val="003951A5"/>
    <w:rsid w:val="00395960"/>
    <w:rsid w:val="003B2F87"/>
    <w:rsid w:val="003B352B"/>
    <w:rsid w:val="003C35F7"/>
    <w:rsid w:val="003C4AA5"/>
    <w:rsid w:val="003D2EA7"/>
    <w:rsid w:val="003D4E15"/>
    <w:rsid w:val="003E2D38"/>
    <w:rsid w:val="003E4773"/>
    <w:rsid w:val="003F59D6"/>
    <w:rsid w:val="0040171D"/>
    <w:rsid w:val="00405ECB"/>
    <w:rsid w:val="004114A1"/>
    <w:rsid w:val="00411821"/>
    <w:rsid w:val="0041220C"/>
    <w:rsid w:val="00414510"/>
    <w:rsid w:val="00420C5B"/>
    <w:rsid w:val="00421D6B"/>
    <w:rsid w:val="00422031"/>
    <w:rsid w:val="00422D9C"/>
    <w:rsid w:val="00432A3A"/>
    <w:rsid w:val="0044175D"/>
    <w:rsid w:val="00444E40"/>
    <w:rsid w:val="00447373"/>
    <w:rsid w:val="0045036A"/>
    <w:rsid w:val="0045478E"/>
    <w:rsid w:val="00473C5D"/>
    <w:rsid w:val="0047450C"/>
    <w:rsid w:val="004825D1"/>
    <w:rsid w:val="00483F1F"/>
    <w:rsid w:val="00493641"/>
    <w:rsid w:val="00495087"/>
    <w:rsid w:val="00497643"/>
    <w:rsid w:val="00497A28"/>
    <w:rsid w:val="004A45B3"/>
    <w:rsid w:val="004B2DFF"/>
    <w:rsid w:val="004B49B4"/>
    <w:rsid w:val="004C1661"/>
    <w:rsid w:val="004C2173"/>
    <w:rsid w:val="004D68DE"/>
    <w:rsid w:val="004D7429"/>
    <w:rsid w:val="004E19BD"/>
    <w:rsid w:val="004E5649"/>
    <w:rsid w:val="004F175A"/>
    <w:rsid w:val="004F1E72"/>
    <w:rsid w:val="004F73DB"/>
    <w:rsid w:val="00503AE3"/>
    <w:rsid w:val="0050509D"/>
    <w:rsid w:val="00505E1D"/>
    <w:rsid w:val="00506584"/>
    <w:rsid w:val="00514A3F"/>
    <w:rsid w:val="0052583E"/>
    <w:rsid w:val="00526287"/>
    <w:rsid w:val="005262A3"/>
    <w:rsid w:val="00527B3F"/>
    <w:rsid w:val="00530FF3"/>
    <w:rsid w:val="00531560"/>
    <w:rsid w:val="005374FE"/>
    <w:rsid w:val="005521F1"/>
    <w:rsid w:val="00553A5C"/>
    <w:rsid w:val="00561367"/>
    <w:rsid w:val="00570453"/>
    <w:rsid w:val="00571F10"/>
    <w:rsid w:val="00577ADF"/>
    <w:rsid w:val="00580415"/>
    <w:rsid w:val="00584BB9"/>
    <w:rsid w:val="00585706"/>
    <w:rsid w:val="0059111F"/>
    <w:rsid w:val="00592A17"/>
    <w:rsid w:val="005A1F22"/>
    <w:rsid w:val="005A21CF"/>
    <w:rsid w:val="005A6C38"/>
    <w:rsid w:val="005B5532"/>
    <w:rsid w:val="005C36F3"/>
    <w:rsid w:val="005C3870"/>
    <w:rsid w:val="005C7818"/>
    <w:rsid w:val="005C7BC1"/>
    <w:rsid w:val="005D370D"/>
    <w:rsid w:val="005D4BA5"/>
    <w:rsid w:val="005E5E2C"/>
    <w:rsid w:val="005E6F2E"/>
    <w:rsid w:val="005E7439"/>
    <w:rsid w:val="005F0731"/>
    <w:rsid w:val="005F3E5C"/>
    <w:rsid w:val="005F3F1D"/>
    <w:rsid w:val="005F54DF"/>
    <w:rsid w:val="00606026"/>
    <w:rsid w:val="00616B6A"/>
    <w:rsid w:val="006172D9"/>
    <w:rsid w:val="006239BE"/>
    <w:rsid w:val="00625DF4"/>
    <w:rsid w:val="00627D30"/>
    <w:rsid w:val="00633381"/>
    <w:rsid w:val="00633DB7"/>
    <w:rsid w:val="00636078"/>
    <w:rsid w:val="00636C6D"/>
    <w:rsid w:val="00643AC2"/>
    <w:rsid w:val="00644B73"/>
    <w:rsid w:val="006518FA"/>
    <w:rsid w:val="00651FF4"/>
    <w:rsid w:val="00657A1F"/>
    <w:rsid w:val="00660A42"/>
    <w:rsid w:val="00662D5F"/>
    <w:rsid w:val="0066336F"/>
    <w:rsid w:val="0066650B"/>
    <w:rsid w:val="006673B6"/>
    <w:rsid w:val="00670F49"/>
    <w:rsid w:val="006727D4"/>
    <w:rsid w:val="00674853"/>
    <w:rsid w:val="0068308F"/>
    <w:rsid w:val="0068528C"/>
    <w:rsid w:val="00692393"/>
    <w:rsid w:val="0069280D"/>
    <w:rsid w:val="006A5607"/>
    <w:rsid w:val="006A5959"/>
    <w:rsid w:val="006A620C"/>
    <w:rsid w:val="006A6E9F"/>
    <w:rsid w:val="006B07E6"/>
    <w:rsid w:val="006B704E"/>
    <w:rsid w:val="006C2146"/>
    <w:rsid w:val="006C75B3"/>
    <w:rsid w:val="006D56E6"/>
    <w:rsid w:val="006E1ABE"/>
    <w:rsid w:val="006E1C9D"/>
    <w:rsid w:val="006E740A"/>
    <w:rsid w:val="006F29A7"/>
    <w:rsid w:val="006F3F45"/>
    <w:rsid w:val="006F6448"/>
    <w:rsid w:val="006F69F6"/>
    <w:rsid w:val="00710151"/>
    <w:rsid w:val="00717DD0"/>
    <w:rsid w:val="007207E9"/>
    <w:rsid w:val="007217F2"/>
    <w:rsid w:val="00725F3D"/>
    <w:rsid w:val="007272B4"/>
    <w:rsid w:val="00731391"/>
    <w:rsid w:val="007319A5"/>
    <w:rsid w:val="007322C3"/>
    <w:rsid w:val="00734619"/>
    <w:rsid w:val="00737D3F"/>
    <w:rsid w:val="00741CF5"/>
    <w:rsid w:val="0075063A"/>
    <w:rsid w:val="007634D6"/>
    <w:rsid w:val="00765FFE"/>
    <w:rsid w:val="0077079B"/>
    <w:rsid w:val="00771060"/>
    <w:rsid w:val="0077209C"/>
    <w:rsid w:val="00774F68"/>
    <w:rsid w:val="0078589C"/>
    <w:rsid w:val="0079077C"/>
    <w:rsid w:val="00791005"/>
    <w:rsid w:val="00791735"/>
    <w:rsid w:val="00792EEC"/>
    <w:rsid w:val="00795B9E"/>
    <w:rsid w:val="00796BF4"/>
    <w:rsid w:val="007A2236"/>
    <w:rsid w:val="007A280A"/>
    <w:rsid w:val="007A3308"/>
    <w:rsid w:val="007A4FC1"/>
    <w:rsid w:val="007B1216"/>
    <w:rsid w:val="007B6563"/>
    <w:rsid w:val="007B688E"/>
    <w:rsid w:val="007B7649"/>
    <w:rsid w:val="007E00B5"/>
    <w:rsid w:val="007E2D50"/>
    <w:rsid w:val="007E49FC"/>
    <w:rsid w:val="007F06F3"/>
    <w:rsid w:val="007F113F"/>
    <w:rsid w:val="007F1BA2"/>
    <w:rsid w:val="00804DBC"/>
    <w:rsid w:val="00805050"/>
    <w:rsid w:val="008076FA"/>
    <w:rsid w:val="008108E3"/>
    <w:rsid w:val="00810E11"/>
    <w:rsid w:val="00815DA0"/>
    <w:rsid w:val="00820BE8"/>
    <w:rsid w:val="00826392"/>
    <w:rsid w:val="0083706D"/>
    <w:rsid w:val="00837275"/>
    <w:rsid w:val="0084394E"/>
    <w:rsid w:val="00851A62"/>
    <w:rsid w:val="0085270B"/>
    <w:rsid w:val="00862509"/>
    <w:rsid w:val="0086738D"/>
    <w:rsid w:val="00890A35"/>
    <w:rsid w:val="008944A6"/>
    <w:rsid w:val="00894771"/>
    <w:rsid w:val="00895B04"/>
    <w:rsid w:val="00895FED"/>
    <w:rsid w:val="00896198"/>
    <w:rsid w:val="008A1CFF"/>
    <w:rsid w:val="008A53BE"/>
    <w:rsid w:val="008A7C55"/>
    <w:rsid w:val="008B2DDD"/>
    <w:rsid w:val="008C7605"/>
    <w:rsid w:val="008F3E60"/>
    <w:rsid w:val="00900C5B"/>
    <w:rsid w:val="00911718"/>
    <w:rsid w:val="00940A3C"/>
    <w:rsid w:val="009509E9"/>
    <w:rsid w:val="00951756"/>
    <w:rsid w:val="009603AB"/>
    <w:rsid w:val="00965CFF"/>
    <w:rsid w:val="00967454"/>
    <w:rsid w:val="00972A8E"/>
    <w:rsid w:val="0099003E"/>
    <w:rsid w:val="00994461"/>
    <w:rsid w:val="009A3270"/>
    <w:rsid w:val="009A380C"/>
    <w:rsid w:val="009A7B62"/>
    <w:rsid w:val="009B7B22"/>
    <w:rsid w:val="009C24D7"/>
    <w:rsid w:val="009D1FC1"/>
    <w:rsid w:val="009E01F4"/>
    <w:rsid w:val="009E5FC1"/>
    <w:rsid w:val="009F77AC"/>
    <w:rsid w:val="00A00EE8"/>
    <w:rsid w:val="00A01756"/>
    <w:rsid w:val="00A045BE"/>
    <w:rsid w:val="00A07130"/>
    <w:rsid w:val="00A114E7"/>
    <w:rsid w:val="00A170B8"/>
    <w:rsid w:val="00A208F2"/>
    <w:rsid w:val="00A22877"/>
    <w:rsid w:val="00A248D5"/>
    <w:rsid w:val="00A3225A"/>
    <w:rsid w:val="00A34007"/>
    <w:rsid w:val="00A40C5C"/>
    <w:rsid w:val="00A45367"/>
    <w:rsid w:val="00A46310"/>
    <w:rsid w:val="00A51075"/>
    <w:rsid w:val="00A5630D"/>
    <w:rsid w:val="00A65F33"/>
    <w:rsid w:val="00A662EB"/>
    <w:rsid w:val="00A72458"/>
    <w:rsid w:val="00A73B1C"/>
    <w:rsid w:val="00A814A0"/>
    <w:rsid w:val="00A84296"/>
    <w:rsid w:val="00A86804"/>
    <w:rsid w:val="00A86AB8"/>
    <w:rsid w:val="00A909AC"/>
    <w:rsid w:val="00A964EA"/>
    <w:rsid w:val="00AB1DDC"/>
    <w:rsid w:val="00AB2B5C"/>
    <w:rsid w:val="00AB6349"/>
    <w:rsid w:val="00AC1825"/>
    <w:rsid w:val="00AD0924"/>
    <w:rsid w:val="00AD0F29"/>
    <w:rsid w:val="00AD4979"/>
    <w:rsid w:val="00AD4999"/>
    <w:rsid w:val="00AE114A"/>
    <w:rsid w:val="00AF1322"/>
    <w:rsid w:val="00AF1D29"/>
    <w:rsid w:val="00AF40DA"/>
    <w:rsid w:val="00AF4373"/>
    <w:rsid w:val="00AF45BF"/>
    <w:rsid w:val="00B03B90"/>
    <w:rsid w:val="00B03E42"/>
    <w:rsid w:val="00B05CF1"/>
    <w:rsid w:val="00B139AE"/>
    <w:rsid w:val="00B1751B"/>
    <w:rsid w:val="00B20061"/>
    <w:rsid w:val="00B246DC"/>
    <w:rsid w:val="00B265EF"/>
    <w:rsid w:val="00B309BB"/>
    <w:rsid w:val="00B34654"/>
    <w:rsid w:val="00B3771C"/>
    <w:rsid w:val="00B378D9"/>
    <w:rsid w:val="00B40178"/>
    <w:rsid w:val="00B40A74"/>
    <w:rsid w:val="00B44D1A"/>
    <w:rsid w:val="00B47B31"/>
    <w:rsid w:val="00B52E74"/>
    <w:rsid w:val="00B61CD9"/>
    <w:rsid w:val="00B62410"/>
    <w:rsid w:val="00B63DF2"/>
    <w:rsid w:val="00B65CBD"/>
    <w:rsid w:val="00B67EFD"/>
    <w:rsid w:val="00B7090A"/>
    <w:rsid w:val="00B712E6"/>
    <w:rsid w:val="00B800F4"/>
    <w:rsid w:val="00B83A03"/>
    <w:rsid w:val="00B92359"/>
    <w:rsid w:val="00BA022B"/>
    <w:rsid w:val="00BB7B98"/>
    <w:rsid w:val="00BC3258"/>
    <w:rsid w:val="00BC3795"/>
    <w:rsid w:val="00BD0027"/>
    <w:rsid w:val="00BD23B2"/>
    <w:rsid w:val="00BD32DF"/>
    <w:rsid w:val="00BD3F9A"/>
    <w:rsid w:val="00BD52C5"/>
    <w:rsid w:val="00BE0074"/>
    <w:rsid w:val="00BE047A"/>
    <w:rsid w:val="00BE6180"/>
    <w:rsid w:val="00BE760B"/>
    <w:rsid w:val="00BF160B"/>
    <w:rsid w:val="00C02F87"/>
    <w:rsid w:val="00C063DC"/>
    <w:rsid w:val="00C1085B"/>
    <w:rsid w:val="00C127AE"/>
    <w:rsid w:val="00C130C9"/>
    <w:rsid w:val="00C17DF1"/>
    <w:rsid w:val="00C2271A"/>
    <w:rsid w:val="00C23A12"/>
    <w:rsid w:val="00C25E12"/>
    <w:rsid w:val="00C3664D"/>
    <w:rsid w:val="00C36FEE"/>
    <w:rsid w:val="00C55DDE"/>
    <w:rsid w:val="00C5739C"/>
    <w:rsid w:val="00C61F31"/>
    <w:rsid w:val="00C63D9E"/>
    <w:rsid w:val="00C70056"/>
    <w:rsid w:val="00C707F4"/>
    <w:rsid w:val="00C74E3B"/>
    <w:rsid w:val="00C80A7F"/>
    <w:rsid w:val="00C81820"/>
    <w:rsid w:val="00C833D0"/>
    <w:rsid w:val="00C84D84"/>
    <w:rsid w:val="00C8618E"/>
    <w:rsid w:val="00CA1482"/>
    <w:rsid w:val="00CA4E79"/>
    <w:rsid w:val="00CA5A46"/>
    <w:rsid w:val="00CA5FD2"/>
    <w:rsid w:val="00CB1710"/>
    <w:rsid w:val="00CB6473"/>
    <w:rsid w:val="00CD0FAF"/>
    <w:rsid w:val="00CD1E18"/>
    <w:rsid w:val="00CD29C8"/>
    <w:rsid w:val="00CD2AB0"/>
    <w:rsid w:val="00CD7D38"/>
    <w:rsid w:val="00CE5E0D"/>
    <w:rsid w:val="00CE6891"/>
    <w:rsid w:val="00CF1E66"/>
    <w:rsid w:val="00CF3A72"/>
    <w:rsid w:val="00CF509A"/>
    <w:rsid w:val="00D00EC9"/>
    <w:rsid w:val="00D053B9"/>
    <w:rsid w:val="00D05B1C"/>
    <w:rsid w:val="00D07C49"/>
    <w:rsid w:val="00D11A85"/>
    <w:rsid w:val="00D14348"/>
    <w:rsid w:val="00D179B7"/>
    <w:rsid w:val="00D23774"/>
    <w:rsid w:val="00D31E4B"/>
    <w:rsid w:val="00D31F09"/>
    <w:rsid w:val="00D43B42"/>
    <w:rsid w:val="00D51CA8"/>
    <w:rsid w:val="00D541F8"/>
    <w:rsid w:val="00D544B4"/>
    <w:rsid w:val="00D57FD5"/>
    <w:rsid w:val="00D67B0C"/>
    <w:rsid w:val="00D70DFC"/>
    <w:rsid w:val="00D7385C"/>
    <w:rsid w:val="00D74B70"/>
    <w:rsid w:val="00D75B38"/>
    <w:rsid w:val="00D9050F"/>
    <w:rsid w:val="00D95FDB"/>
    <w:rsid w:val="00DA0D0B"/>
    <w:rsid w:val="00DA1E0A"/>
    <w:rsid w:val="00DA536D"/>
    <w:rsid w:val="00DA7986"/>
    <w:rsid w:val="00DB01C5"/>
    <w:rsid w:val="00DB406B"/>
    <w:rsid w:val="00DB4E58"/>
    <w:rsid w:val="00DC3201"/>
    <w:rsid w:val="00DC4273"/>
    <w:rsid w:val="00DD4553"/>
    <w:rsid w:val="00DD5703"/>
    <w:rsid w:val="00DD6620"/>
    <w:rsid w:val="00DE57C4"/>
    <w:rsid w:val="00DE6AAB"/>
    <w:rsid w:val="00DF087B"/>
    <w:rsid w:val="00DF1560"/>
    <w:rsid w:val="00DF4427"/>
    <w:rsid w:val="00DF5F03"/>
    <w:rsid w:val="00E0038D"/>
    <w:rsid w:val="00E051F4"/>
    <w:rsid w:val="00E1279F"/>
    <w:rsid w:val="00E1741E"/>
    <w:rsid w:val="00E20B9E"/>
    <w:rsid w:val="00E40BD5"/>
    <w:rsid w:val="00E42956"/>
    <w:rsid w:val="00E42D40"/>
    <w:rsid w:val="00E50E19"/>
    <w:rsid w:val="00E56DAE"/>
    <w:rsid w:val="00E56F81"/>
    <w:rsid w:val="00E57CF2"/>
    <w:rsid w:val="00E646DB"/>
    <w:rsid w:val="00E64E9C"/>
    <w:rsid w:val="00E65D27"/>
    <w:rsid w:val="00E71255"/>
    <w:rsid w:val="00E75F00"/>
    <w:rsid w:val="00E82E07"/>
    <w:rsid w:val="00E82E84"/>
    <w:rsid w:val="00E82EDD"/>
    <w:rsid w:val="00E84002"/>
    <w:rsid w:val="00E84D07"/>
    <w:rsid w:val="00E86E0E"/>
    <w:rsid w:val="00E86E4F"/>
    <w:rsid w:val="00E96672"/>
    <w:rsid w:val="00EA4145"/>
    <w:rsid w:val="00EA68D4"/>
    <w:rsid w:val="00EB2014"/>
    <w:rsid w:val="00EB6406"/>
    <w:rsid w:val="00ED35FC"/>
    <w:rsid w:val="00ED6BDA"/>
    <w:rsid w:val="00EE3902"/>
    <w:rsid w:val="00EE3A73"/>
    <w:rsid w:val="00EF0DB9"/>
    <w:rsid w:val="00EF1B0E"/>
    <w:rsid w:val="00F01CCB"/>
    <w:rsid w:val="00F0360A"/>
    <w:rsid w:val="00F048B9"/>
    <w:rsid w:val="00F04EDB"/>
    <w:rsid w:val="00F245F6"/>
    <w:rsid w:val="00F26ADE"/>
    <w:rsid w:val="00F36302"/>
    <w:rsid w:val="00F431BE"/>
    <w:rsid w:val="00F5467C"/>
    <w:rsid w:val="00F55D9E"/>
    <w:rsid w:val="00F576E2"/>
    <w:rsid w:val="00F60E94"/>
    <w:rsid w:val="00F6308E"/>
    <w:rsid w:val="00F6699F"/>
    <w:rsid w:val="00F7163A"/>
    <w:rsid w:val="00F743F6"/>
    <w:rsid w:val="00F80FC1"/>
    <w:rsid w:val="00F83E27"/>
    <w:rsid w:val="00F90CF7"/>
    <w:rsid w:val="00FA3504"/>
    <w:rsid w:val="00FA429E"/>
    <w:rsid w:val="00FA554E"/>
    <w:rsid w:val="00FB2C3E"/>
    <w:rsid w:val="00FB2EDE"/>
    <w:rsid w:val="00FB4249"/>
    <w:rsid w:val="00FB5B4C"/>
    <w:rsid w:val="00FC6DC8"/>
    <w:rsid w:val="00FD190F"/>
    <w:rsid w:val="00FD257A"/>
    <w:rsid w:val="00FD6893"/>
    <w:rsid w:val="00FD7DED"/>
    <w:rsid w:val="00FD7F0D"/>
    <w:rsid w:val="00FE68FB"/>
    <w:rsid w:val="00FF3AD1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DE1D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FFE"/>
  </w:style>
  <w:style w:type="paragraph" w:styleId="Nagwek1">
    <w:name w:val="heading 1"/>
    <w:basedOn w:val="Cytatintensywny"/>
    <w:next w:val="Normalny"/>
    <w:link w:val="Nagwek1Znak"/>
    <w:uiPriority w:val="9"/>
    <w:qFormat/>
    <w:rsid w:val="001D704D"/>
    <w:pPr>
      <w:numPr>
        <w:numId w:val="47"/>
      </w:numPr>
      <w:tabs>
        <w:tab w:val="left" w:pos="7938"/>
      </w:tabs>
      <w:ind w:left="426" w:right="0"/>
      <w:outlineLvl w:val="0"/>
    </w:pPr>
    <w:rPr>
      <w:sz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4051"/>
    <w:pPr>
      <w:keepNext/>
      <w:keepLines/>
      <w:spacing w:before="240" w:after="240"/>
      <w:outlineLvl w:val="1"/>
    </w:pPr>
    <w:rPr>
      <w:rFonts w:ascii="Arial" w:eastAsiaTheme="majorEastAsia" w:hAnsi="Arial" w:cs="Arial"/>
      <w:bCs/>
      <w:color w:val="4F81BD" w:themeColor="accent1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4051"/>
    <w:pPr>
      <w:keepNext/>
      <w:keepLines/>
      <w:pBdr>
        <w:bottom w:val="single" w:sz="4" w:space="1" w:color="548DD4" w:themeColor="text2" w:themeTint="99"/>
      </w:pBdr>
      <w:spacing w:before="240" w:after="240"/>
      <w:outlineLvl w:val="2"/>
    </w:pPr>
    <w:rPr>
      <w:rFonts w:ascii="Arial" w:eastAsiaTheme="majorEastAsia" w:hAnsi="Arial" w:cs="Arial"/>
      <w:b/>
      <w:bCs/>
      <w:color w:val="4F81BD" w:themeColor="accent1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4051"/>
    <w:pPr>
      <w:keepNext/>
      <w:keepLines/>
      <w:spacing w:before="480" w:after="120"/>
      <w:outlineLvl w:val="3"/>
    </w:pPr>
    <w:rPr>
      <w:rFonts w:ascii="Arial" w:eastAsiaTheme="majorEastAsia" w:hAnsi="Arial" w:cs="Arial"/>
      <w:b/>
      <w:iCs/>
      <w:noProof/>
      <w:color w:val="365F91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40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FF4F69"/>
    <w:pPr>
      <w:widowControl w:val="0"/>
      <w:spacing w:before="34" w:after="0" w:line="240" w:lineRule="auto"/>
      <w:ind w:right="22"/>
      <w:jc w:val="right"/>
    </w:pPr>
    <w:rPr>
      <w:rFonts w:ascii="Verdana" w:eastAsia="Verdana" w:hAnsi="Verdana" w:cs="Verdana"/>
      <w:lang w:val="en-US"/>
    </w:rPr>
  </w:style>
  <w:style w:type="paragraph" w:styleId="Akapitzlist">
    <w:name w:val="List Paragraph"/>
    <w:aliases w:val="Table of contents numbered,maz_wyliczenie,opis dzialania,K-P_odwolanie,A_wyliczenie,Akapit z listą 1"/>
    <w:basedOn w:val="Normalny"/>
    <w:link w:val="AkapitzlistZnak"/>
    <w:uiPriority w:val="34"/>
    <w:qFormat/>
    <w:rsid w:val="00FF4F6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D704D"/>
    <w:rPr>
      <w:i/>
      <w:iCs/>
      <w:color w:val="4F81BD" w:themeColor="accent1"/>
      <w:sz w:val="40"/>
    </w:rPr>
  </w:style>
  <w:style w:type="paragraph" w:styleId="Nagwek">
    <w:name w:val="header"/>
    <w:basedOn w:val="Normalny"/>
    <w:link w:val="NagwekZnak"/>
    <w:uiPriority w:val="99"/>
    <w:unhideWhenUsed/>
    <w:rsid w:val="00851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A62"/>
  </w:style>
  <w:style w:type="paragraph" w:styleId="Stopka">
    <w:name w:val="footer"/>
    <w:basedOn w:val="Normalny"/>
    <w:link w:val="StopkaZnak"/>
    <w:uiPriority w:val="99"/>
    <w:unhideWhenUsed/>
    <w:rsid w:val="00851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A62"/>
  </w:style>
  <w:style w:type="paragraph" w:styleId="Nagwekspisutreci">
    <w:name w:val="TOC Heading"/>
    <w:basedOn w:val="Nagwek1"/>
    <w:next w:val="Normalny"/>
    <w:uiPriority w:val="39"/>
    <w:unhideWhenUsed/>
    <w:qFormat/>
    <w:rsid w:val="00851A6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51A6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851A6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A6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2C4051"/>
    <w:rPr>
      <w:rFonts w:ascii="Arial" w:eastAsiaTheme="majorEastAsia" w:hAnsi="Arial" w:cs="Arial"/>
      <w:bCs/>
      <w:color w:val="4F81BD" w:themeColor="accent1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2C4051"/>
    <w:rPr>
      <w:rFonts w:ascii="Arial" w:eastAsiaTheme="majorEastAsia" w:hAnsi="Arial" w:cs="Arial"/>
      <w:b/>
      <w:bCs/>
      <w:color w:val="4F81BD" w:themeColor="accent1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8B2DDD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B2DDD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8B2DDD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8B2DDD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DF5F03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F55D9E"/>
    <w:pPr>
      <w:tabs>
        <w:tab w:val="right" w:leader="dot" w:pos="9062"/>
      </w:tabs>
      <w:spacing w:after="100"/>
      <w:ind w:left="220"/>
    </w:pPr>
    <w:rPr>
      <w:b/>
      <w:noProof/>
    </w:rPr>
  </w:style>
  <w:style w:type="character" w:styleId="UyteHipercze">
    <w:name w:val="FollowedHyperlink"/>
    <w:basedOn w:val="Domylnaczcionkaakapitu"/>
    <w:uiPriority w:val="99"/>
    <w:semiHidden/>
    <w:unhideWhenUsed/>
    <w:rsid w:val="00CA1482"/>
    <w:rPr>
      <w:color w:val="800080" w:themeColor="followedHyperlink"/>
      <w:u w:val="single"/>
    </w:rPr>
  </w:style>
  <w:style w:type="paragraph" w:customStyle="1" w:styleId="Odpowied">
    <w:name w:val="Odpowiedź"/>
    <w:basedOn w:val="Normalny"/>
    <w:rsid w:val="003C35F7"/>
    <w:pPr>
      <w:tabs>
        <w:tab w:val="num" w:pos="360"/>
      </w:tabs>
      <w:suppressAutoHyphens/>
      <w:spacing w:before="120"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35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35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35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5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5F7"/>
    <w:rPr>
      <w:b/>
      <w:bCs/>
      <w:sz w:val="20"/>
      <w:szCs w:val="20"/>
    </w:rPr>
  </w:style>
  <w:style w:type="paragraph" w:customStyle="1" w:styleId="Pytanie">
    <w:name w:val="Pytanie"/>
    <w:basedOn w:val="Normalny"/>
    <w:rsid w:val="00052114"/>
    <w:pPr>
      <w:suppressAutoHyphens/>
      <w:spacing w:before="240" w:after="0" w:line="240" w:lineRule="auto"/>
    </w:pPr>
    <w:rPr>
      <w:rFonts w:ascii="Arial" w:eastAsia="Times New Roman" w:hAnsi="Arial" w:cs="Arial"/>
      <w:b/>
      <w:szCs w:val="20"/>
      <w:lang w:eastAsia="zh-CN"/>
    </w:rPr>
  </w:style>
  <w:style w:type="paragraph" w:styleId="NormalnyWeb">
    <w:name w:val="Normal (Web)"/>
    <w:basedOn w:val="Normalny"/>
    <w:unhideWhenUsed/>
    <w:rsid w:val="00D1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iglet-content">
    <w:name w:val="piglet-content"/>
    <w:basedOn w:val="Domylnaczcionkaakapitu"/>
    <w:rsid w:val="006F3F45"/>
  </w:style>
  <w:style w:type="character" w:customStyle="1" w:styleId="piglet-resume">
    <w:name w:val="piglet-resume"/>
    <w:basedOn w:val="Domylnaczcionkaakapitu"/>
    <w:rsid w:val="006F3F45"/>
  </w:style>
  <w:style w:type="character" w:styleId="Pogrubienie">
    <w:name w:val="Strong"/>
    <w:basedOn w:val="Domylnaczcionkaakapitu"/>
    <w:uiPriority w:val="22"/>
    <w:qFormat/>
    <w:rsid w:val="00E051F4"/>
    <w:rPr>
      <w:b/>
      <w:bCs/>
    </w:rPr>
  </w:style>
  <w:style w:type="character" w:customStyle="1" w:styleId="AkapitzlistZnak">
    <w:name w:val="Akapit z listą Znak"/>
    <w:aliases w:val="Table of contents numbered Znak,maz_wyliczenie Znak,opis dzialania Znak,K-P_odwolanie Znak,A_wyliczenie Znak,Akapit z listą 1 Znak"/>
    <w:basedOn w:val="Domylnaczcionkaakapitu"/>
    <w:link w:val="Akapitzlist"/>
    <w:rsid w:val="00382334"/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E42956"/>
    <w:pPr>
      <w:keepNext/>
      <w:suppressAutoHyphens/>
      <w:autoSpaceDN w:val="0"/>
      <w:spacing w:line="240" w:lineRule="auto"/>
      <w:jc w:val="both"/>
      <w:textAlignment w:val="baseline"/>
    </w:pPr>
    <w:rPr>
      <w:rFonts w:ascii="Calibri" w:eastAsia="Calibri" w:hAnsi="Calibri" w:cs="Times New Roman"/>
      <w:iCs/>
      <w:szCs w:val="18"/>
    </w:rPr>
  </w:style>
  <w:style w:type="paragraph" w:customStyle="1" w:styleId="rdo">
    <w:name w:val="Źródło"/>
    <w:basedOn w:val="Normalny"/>
    <w:link w:val="rdoZnak"/>
    <w:autoRedefine/>
    <w:qFormat/>
    <w:rsid w:val="005A21CF"/>
    <w:pPr>
      <w:spacing w:after="120" w:line="360" w:lineRule="auto"/>
      <w:jc w:val="both"/>
    </w:pPr>
    <w:rPr>
      <w:rFonts w:ascii="Arial" w:eastAsia="Calibri" w:hAnsi="Arial" w:cs="Arial"/>
      <w:noProof/>
      <w:sz w:val="20"/>
      <w:szCs w:val="20"/>
      <w:lang w:eastAsia="pl-PL"/>
    </w:rPr>
  </w:style>
  <w:style w:type="character" w:customStyle="1" w:styleId="rdoZnak">
    <w:name w:val="Źródło Znak"/>
    <w:link w:val="rdo"/>
    <w:rsid w:val="005A21CF"/>
    <w:rPr>
      <w:rFonts w:ascii="Arial" w:eastAsia="Calibri" w:hAnsi="Arial" w:cs="Arial"/>
      <w:noProof/>
      <w:sz w:val="20"/>
      <w:szCs w:val="20"/>
      <w:lang w:eastAsia="pl-PL"/>
    </w:rPr>
  </w:style>
  <w:style w:type="character" w:customStyle="1" w:styleId="LegendaZnak">
    <w:name w:val="Legenda Znak"/>
    <w:basedOn w:val="Domylnaczcionkaakapitu"/>
    <w:link w:val="Legenda"/>
    <w:uiPriority w:val="35"/>
    <w:locked/>
    <w:rsid w:val="00E42956"/>
    <w:rPr>
      <w:rFonts w:ascii="Calibri" w:eastAsia="Calibri" w:hAnsi="Calibri" w:cs="Times New Roman"/>
      <w:iCs/>
      <w:szCs w:val="18"/>
    </w:rPr>
  </w:style>
  <w:style w:type="paragraph" w:customStyle="1" w:styleId="Normalny1">
    <w:name w:val="Normalny1"/>
    <w:link w:val="Normalny1Znak"/>
    <w:rsid w:val="0086738D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ormalny1Znak">
    <w:name w:val="Normalny1 Znak"/>
    <w:basedOn w:val="Domylnaczcionkaakapitu"/>
    <w:link w:val="Normalny1"/>
    <w:rsid w:val="0086738D"/>
    <w:rPr>
      <w:rFonts w:ascii="Calibri" w:eastAsia="Calibri" w:hAnsi="Calibri" w:cs="Calibri"/>
      <w:sz w:val="20"/>
      <w:szCs w:val="20"/>
      <w:lang w:eastAsia="pl-PL"/>
    </w:rPr>
  </w:style>
  <w:style w:type="paragraph" w:customStyle="1" w:styleId="tekstzwyky">
    <w:name w:val="tekst zwykły"/>
    <w:basedOn w:val="Normalny"/>
    <w:autoRedefine/>
    <w:rsid w:val="00447373"/>
    <w:pPr>
      <w:suppressAutoHyphens/>
      <w:autoSpaceDN w:val="0"/>
      <w:spacing w:before="120" w:after="120"/>
      <w:jc w:val="both"/>
      <w:textAlignment w:val="baseline"/>
    </w:pPr>
    <w:rPr>
      <w:rFonts w:ascii="Lucida Sans Unicode" w:eastAsia="Times New Roman" w:hAnsi="Lucida Sans Unicode" w:cs="Lucida Sans Unicode"/>
    </w:rPr>
  </w:style>
  <w:style w:type="table" w:styleId="Jasnalistaakcent6">
    <w:name w:val="Light List Accent 6"/>
    <w:basedOn w:val="Standardowy"/>
    <w:uiPriority w:val="61"/>
    <w:rsid w:val="004E19B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Default">
    <w:name w:val="Default"/>
    <w:rsid w:val="00651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65F33"/>
    <w:pPr>
      <w:spacing w:after="0" w:line="240" w:lineRule="auto"/>
    </w:pPr>
  </w:style>
  <w:style w:type="table" w:customStyle="1" w:styleId="Tabelasiatki5ciemnaakcent11">
    <w:name w:val="Tabela siatki 5 — ciemna — akcent 11"/>
    <w:basedOn w:val="Standardowy"/>
    <w:uiPriority w:val="50"/>
    <w:rsid w:val="0078589C"/>
    <w:pPr>
      <w:spacing w:after="160" w:line="256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Nagwek4Znak">
    <w:name w:val="Nagłówek 4 Znak"/>
    <w:basedOn w:val="Domylnaczcionkaakapitu"/>
    <w:link w:val="Nagwek4"/>
    <w:uiPriority w:val="9"/>
    <w:rsid w:val="002C4051"/>
    <w:rPr>
      <w:rFonts w:ascii="Arial" w:eastAsiaTheme="majorEastAsia" w:hAnsi="Arial" w:cs="Arial"/>
      <w:b/>
      <w:iCs/>
      <w:noProof/>
      <w:color w:val="365F91" w:themeColor="accent1" w:themeShade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405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4051"/>
    <w:rPr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C4051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Spisilustracji">
    <w:name w:val="table of figures"/>
    <w:basedOn w:val="Normalny"/>
    <w:next w:val="Normalny"/>
    <w:uiPriority w:val="99"/>
    <w:unhideWhenUsed/>
    <w:rsid w:val="00120ADE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FFE"/>
  </w:style>
  <w:style w:type="paragraph" w:styleId="Nagwek1">
    <w:name w:val="heading 1"/>
    <w:basedOn w:val="Cytatintensywny"/>
    <w:next w:val="Normalny"/>
    <w:link w:val="Nagwek1Znak"/>
    <w:uiPriority w:val="9"/>
    <w:qFormat/>
    <w:rsid w:val="001D704D"/>
    <w:pPr>
      <w:numPr>
        <w:numId w:val="47"/>
      </w:numPr>
      <w:tabs>
        <w:tab w:val="left" w:pos="7938"/>
      </w:tabs>
      <w:ind w:left="426" w:right="0"/>
      <w:outlineLvl w:val="0"/>
    </w:pPr>
    <w:rPr>
      <w:sz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4051"/>
    <w:pPr>
      <w:keepNext/>
      <w:keepLines/>
      <w:spacing w:before="240" w:after="240"/>
      <w:outlineLvl w:val="1"/>
    </w:pPr>
    <w:rPr>
      <w:rFonts w:ascii="Arial" w:eastAsiaTheme="majorEastAsia" w:hAnsi="Arial" w:cs="Arial"/>
      <w:bCs/>
      <w:color w:val="4F81BD" w:themeColor="accent1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4051"/>
    <w:pPr>
      <w:keepNext/>
      <w:keepLines/>
      <w:pBdr>
        <w:bottom w:val="single" w:sz="4" w:space="1" w:color="548DD4" w:themeColor="text2" w:themeTint="99"/>
      </w:pBdr>
      <w:spacing w:before="240" w:after="240"/>
      <w:outlineLvl w:val="2"/>
    </w:pPr>
    <w:rPr>
      <w:rFonts w:ascii="Arial" w:eastAsiaTheme="majorEastAsia" w:hAnsi="Arial" w:cs="Arial"/>
      <w:b/>
      <w:bCs/>
      <w:color w:val="4F81BD" w:themeColor="accent1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4051"/>
    <w:pPr>
      <w:keepNext/>
      <w:keepLines/>
      <w:spacing w:before="480" w:after="120"/>
      <w:outlineLvl w:val="3"/>
    </w:pPr>
    <w:rPr>
      <w:rFonts w:ascii="Arial" w:eastAsiaTheme="majorEastAsia" w:hAnsi="Arial" w:cs="Arial"/>
      <w:b/>
      <w:iCs/>
      <w:noProof/>
      <w:color w:val="365F91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40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FF4F69"/>
    <w:pPr>
      <w:widowControl w:val="0"/>
      <w:spacing w:before="34" w:after="0" w:line="240" w:lineRule="auto"/>
      <w:ind w:right="22"/>
      <w:jc w:val="right"/>
    </w:pPr>
    <w:rPr>
      <w:rFonts w:ascii="Verdana" w:eastAsia="Verdana" w:hAnsi="Verdana" w:cs="Verdana"/>
      <w:lang w:val="en-US"/>
    </w:rPr>
  </w:style>
  <w:style w:type="paragraph" w:styleId="Akapitzlist">
    <w:name w:val="List Paragraph"/>
    <w:aliases w:val="Table of contents numbered,maz_wyliczenie,opis dzialania,K-P_odwolanie,A_wyliczenie,Akapit z listą 1"/>
    <w:basedOn w:val="Normalny"/>
    <w:link w:val="AkapitzlistZnak"/>
    <w:uiPriority w:val="34"/>
    <w:qFormat/>
    <w:rsid w:val="00FF4F6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D704D"/>
    <w:rPr>
      <w:i/>
      <w:iCs/>
      <w:color w:val="4F81BD" w:themeColor="accent1"/>
      <w:sz w:val="40"/>
    </w:rPr>
  </w:style>
  <w:style w:type="paragraph" w:styleId="Nagwek">
    <w:name w:val="header"/>
    <w:basedOn w:val="Normalny"/>
    <w:link w:val="NagwekZnak"/>
    <w:uiPriority w:val="99"/>
    <w:unhideWhenUsed/>
    <w:rsid w:val="00851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A62"/>
  </w:style>
  <w:style w:type="paragraph" w:styleId="Stopka">
    <w:name w:val="footer"/>
    <w:basedOn w:val="Normalny"/>
    <w:link w:val="StopkaZnak"/>
    <w:uiPriority w:val="99"/>
    <w:unhideWhenUsed/>
    <w:rsid w:val="00851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A62"/>
  </w:style>
  <w:style w:type="paragraph" w:styleId="Nagwekspisutreci">
    <w:name w:val="TOC Heading"/>
    <w:basedOn w:val="Nagwek1"/>
    <w:next w:val="Normalny"/>
    <w:uiPriority w:val="39"/>
    <w:unhideWhenUsed/>
    <w:qFormat/>
    <w:rsid w:val="00851A6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51A6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851A6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A6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2C4051"/>
    <w:rPr>
      <w:rFonts w:ascii="Arial" w:eastAsiaTheme="majorEastAsia" w:hAnsi="Arial" w:cs="Arial"/>
      <w:bCs/>
      <w:color w:val="4F81BD" w:themeColor="accent1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2C4051"/>
    <w:rPr>
      <w:rFonts w:ascii="Arial" w:eastAsiaTheme="majorEastAsia" w:hAnsi="Arial" w:cs="Arial"/>
      <w:b/>
      <w:bCs/>
      <w:color w:val="4F81BD" w:themeColor="accent1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8B2DDD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B2DDD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8B2DDD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8B2DDD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DF5F03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F55D9E"/>
    <w:pPr>
      <w:tabs>
        <w:tab w:val="right" w:leader="dot" w:pos="9062"/>
      </w:tabs>
      <w:spacing w:after="100"/>
      <w:ind w:left="220"/>
    </w:pPr>
    <w:rPr>
      <w:b/>
      <w:noProof/>
    </w:rPr>
  </w:style>
  <w:style w:type="character" w:styleId="UyteHipercze">
    <w:name w:val="FollowedHyperlink"/>
    <w:basedOn w:val="Domylnaczcionkaakapitu"/>
    <w:uiPriority w:val="99"/>
    <w:semiHidden/>
    <w:unhideWhenUsed/>
    <w:rsid w:val="00CA1482"/>
    <w:rPr>
      <w:color w:val="800080" w:themeColor="followedHyperlink"/>
      <w:u w:val="single"/>
    </w:rPr>
  </w:style>
  <w:style w:type="paragraph" w:customStyle="1" w:styleId="Odpowied">
    <w:name w:val="Odpowiedź"/>
    <w:basedOn w:val="Normalny"/>
    <w:rsid w:val="003C35F7"/>
    <w:pPr>
      <w:tabs>
        <w:tab w:val="num" w:pos="360"/>
      </w:tabs>
      <w:suppressAutoHyphens/>
      <w:spacing w:before="120"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35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35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35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5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5F7"/>
    <w:rPr>
      <w:b/>
      <w:bCs/>
      <w:sz w:val="20"/>
      <w:szCs w:val="20"/>
    </w:rPr>
  </w:style>
  <w:style w:type="paragraph" w:customStyle="1" w:styleId="Pytanie">
    <w:name w:val="Pytanie"/>
    <w:basedOn w:val="Normalny"/>
    <w:rsid w:val="00052114"/>
    <w:pPr>
      <w:suppressAutoHyphens/>
      <w:spacing w:before="240" w:after="0" w:line="240" w:lineRule="auto"/>
    </w:pPr>
    <w:rPr>
      <w:rFonts w:ascii="Arial" w:eastAsia="Times New Roman" w:hAnsi="Arial" w:cs="Arial"/>
      <w:b/>
      <w:szCs w:val="20"/>
      <w:lang w:eastAsia="zh-CN"/>
    </w:rPr>
  </w:style>
  <w:style w:type="paragraph" w:styleId="NormalnyWeb">
    <w:name w:val="Normal (Web)"/>
    <w:basedOn w:val="Normalny"/>
    <w:unhideWhenUsed/>
    <w:rsid w:val="00D1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iglet-content">
    <w:name w:val="piglet-content"/>
    <w:basedOn w:val="Domylnaczcionkaakapitu"/>
    <w:rsid w:val="006F3F45"/>
  </w:style>
  <w:style w:type="character" w:customStyle="1" w:styleId="piglet-resume">
    <w:name w:val="piglet-resume"/>
    <w:basedOn w:val="Domylnaczcionkaakapitu"/>
    <w:rsid w:val="006F3F45"/>
  </w:style>
  <w:style w:type="character" w:styleId="Pogrubienie">
    <w:name w:val="Strong"/>
    <w:basedOn w:val="Domylnaczcionkaakapitu"/>
    <w:uiPriority w:val="22"/>
    <w:qFormat/>
    <w:rsid w:val="00E051F4"/>
    <w:rPr>
      <w:b/>
      <w:bCs/>
    </w:rPr>
  </w:style>
  <w:style w:type="character" w:customStyle="1" w:styleId="AkapitzlistZnak">
    <w:name w:val="Akapit z listą Znak"/>
    <w:aliases w:val="Table of contents numbered Znak,maz_wyliczenie Znak,opis dzialania Znak,K-P_odwolanie Znak,A_wyliczenie Znak,Akapit z listą 1 Znak"/>
    <w:basedOn w:val="Domylnaczcionkaakapitu"/>
    <w:link w:val="Akapitzlist"/>
    <w:rsid w:val="00382334"/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E42956"/>
    <w:pPr>
      <w:keepNext/>
      <w:suppressAutoHyphens/>
      <w:autoSpaceDN w:val="0"/>
      <w:spacing w:line="240" w:lineRule="auto"/>
      <w:jc w:val="both"/>
      <w:textAlignment w:val="baseline"/>
    </w:pPr>
    <w:rPr>
      <w:rFonts w:ascii="Calibri" w:eastAsia="Calibri" w:hAnsi="Calibri" w:cs="Times New Roman"/>
      <w:iCs/>
      <w:szCs w:val="18"/>
    </w:rPr>
  </w:style>
  <w:style w:type="paragraph" w:customStyle="1" w:styleId="rdo">
    <w:name w:val="Źródło"/>
    <w:basedOn w:val="Normalny"/>
    <w:link w:val="rdoZnak"/>
    <w:autoRedefine/>
    <w:qFormat/>
    <w:rsid w:val="005A21CF"/>
    <w:pPr>
      <w:spacing w:after="120" w:line="360" w:lineRule="auto"/>
      <w:jc w:val="both"/>
    </w:pPr>
    <w:rPr>
      <w:rFonts w:ascii="Arial" w:eastAsia="Calibri" w:hAnsi="Arial" w:cs="Arial"/>
      <w:noProof/>
      <w:sz w:val="20"/>
      <w:szCs w:val="20"/>
      <w:lang w:eastAsia="pl-PL"/>
    </w:rPr>
  </w:style>
  <w:style w:type="character" w:customStyle="1" w:styleId="rdoZnak">
    <w:name w:val="Źródło Znak"/>
    <w:link w:val="rdo"/>
    <w:rsid w:val="005A21CF"/>
    <w:rPr>
      <w:rFonts w:ascii="Arial" w:eastAsia="Calibri" w:hAnsi="Arial" w:cs="Arial"/>
      <w:noProof/>
      <w:sz w:val="20"/>
      <w:szCs w:val="20"/>
      <w:lang w:eastAsia="pl-PL"/>
    </w:rPr>
  </w:style>
  <w:style w:type="character" w:customStyle="1" w:styleId="LegendaZnak">
    <w:name w:val="Legenda Znak"/>
    <w:basedOn w:val="Domylnaczcionkaakapitu"/>
    <w:link w:val="Legenda"/>
    <w:uiPriority w:val="35"/>
    <w:locked/>
    <w:rsid w:val="00E42956"/>
    <w:rPr>
      <w:rFonts w:ascii="Calibri" w:eastAsia="Calibri" w:hAnsi="Calibri" w:cs="Times New Roman"/>
      <w:iCs/>
      <w:szCs w:val="18"/>
    </w:rPr>
  </w:style>
  <w:style w:type="paragraph" w:customStyle="1" w:styleId="Normalny1">
    <w:name w:val="Normalny1"/>
    <w:link w:val="Normalny1Znak"/>
    <w:rsid w:val="0086738D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ormalny1Znak">
    <w:name w:val="Normalny1 Znak"/>
    <w:basedOn w:val="Domylnaczcionkaakapitu"/>
    <w:link w:val="Normalny1"/>
    <w:rsid w:val="0086738D"/>
    <w:rPr>
      <w:rFonts w:ascii="Calibri" w:eastAsia="Calibri" w:hAnsi="Calibri" w:cs="Calibri"/>
      <w:sz w:val="20"/>
      <w:szCs w:val="20"/>
      <w:lang w:eastAsia="pl-PL"/>
    </w:rPr>
  </w:style>
  <w:style w:type="paragraph" w:customStyle="1" w:styleId="tekstzwyky">
    <w:name w:val="tekst zwykły"/>
    <w:basedOn w:val="Normalny"/>
    <w:autoRedefine/>
    <w:rsid w:val="00447373"/>
    <w:pPr>
      <w:suppressAutoHyphens/>
      <w:autoSpaceDN w:val="0"/>
      <w:spacing w:before="120" w:after="120"/>
      <w:jc w:val="both"/>
      <w:textAlignment w:val="baseline"/>
    </w:pPr>
    <w:rPr>
      <w:rFonts w:ascii="Lucida Sans Unicode" w:eastAsia="Times New Roman" w:hAnsi="Lucida Sans Unicode" w:cs="Lucida Sans Unicode"/>
    </w:rPr>
  </w:style>
  <w:style w:type="table" w:styleId="Jasnalistaakcent6">
    <w:name w:val="Light List Accent 6"/>
    <w:basedOn w:val="Standardowy"/>
    <w:uiPriority w:val="61"/>
    <w:rsid w:val="004E19B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Default">
    <w:name w:val="Default"/>
    <w:rsid w:val="00651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65F33"/>
    <w:pPr>
      <w:spacing w:after="0" w:line="240" w:lineRule="auto"/>
    </w:pPr>
  </w:style>
  <w:style w:type="table" w:customStyle="1" w:styleId="Tabelasiatki5ciemnaakcent11">
    <w:name w:val="Tabela siatki 5 — ciemna — akcent 11"/>
    <w:basedOn w:val="Standardowy"/>
    <w:uiPriority w:val="50"/>
    <w:rsid w:val="0078589C"/>
    <w:pPr>
      <w:spacing w:after="160" w:line="256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Nagwek4Znak">
    <w:name w:val="Nagłówek 4 Znak"/>
    <w:basedOn w:val="Domylnaczcionkaakapitu"/>
    <w:link w:val="Nagwek4"/>
    <w:uiPriority w:val="9"/>
    <w:rsid w:val="002C4051"/>
    <w:rPr>
      <w:rFonts w:ascii="Arial" w:eastAsiaTheme="majorEastAsia" w:hAnsi="Arial" w:cs="Arial"/>
      <w:b/>
      <w:iCs/>
      <w:noProof/>
      <w:color w:val="365F91" w:themeColor="accent1" w:themeShade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405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4051"/>
    <w:rPr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C4051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Spisilustracji">
    <w:name w:val="table of figures"/>
    <w:basedOn w:val="Normalny"/>
    <w:next w:val="Normalny"/>
    <w:uiPriority w:val="99"/>
    <w:unhideWhenUsed/>
    <w:rsid w:val="00120AD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1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stat.gov.pl/obszary-tematyczne/rynek-pracy/bezrobocie-rejestrowane/liczba-bezrobotnych-zarejestrowanych-oraz-stopa-bezrobocia-wedlug-makroregionu-regionu-i-podregionu-stan-w-koncu-stycznia-2018-r-,2,66.html" TargetMode="External"/><Relationship Id="rId1" Type="http://schemas.openxmlformats.org/officeDocument/2006/relationships/hyperlink" Target="https://ec.europa.eu/education/sites/education/files/monitor2016-pl_en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Liczba pracodawców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AC0-4514-844D-D2EB3FDA631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AC0-4514-844D-D2EB3FDA631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AC0-4514-844D-D2EB3FDA631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AC0-4514-844D-D2EB3FDA631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4"/>
                <c:pt idx="0">
                  <c:v>mikroprzedsiębiorcy</c:v>
                </c:pt>
                <c:pt idx="1">
                  <c:v>mali przedsiębiorcy</c:v>
                </c:pt>
                <c:pt idx="2">
                  <c:v>średni przedsiębiorcy</c:v>
                </c:pt>
                <c:pt idx="3">
                  <c:v>duzi przedsiębiorcy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90</c:v>
                </c:pt>
                <c:pt idx="1">
                  <c:v>108</c:v>
                </c:pt>
                <c:pt idx="2">
                  <c:v>163</c:v>
                </c:pt>
                <c:pt idx="3">
                  <c:v>163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48-47AA-8BFC-EAB7A9B5E32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1E90E1-A466-4503-9DE8-90A0F1DA974E}" type="doc">
      <dgm:prSet loTypeId="urn:microsoft.com/office/officeart/2009/3/layout/StepUpProcess" loCatId="process" qsTypeId="urn:microsoft.com/office/officeart/2005/8/quickstyle/simple1" qsCatId="simple" csTypeId="urn:microsoft.com/office/officeart/2005/8/colors/accent1_4" csCatId="accent1" phldr="1"/>
      <dgm:spPr/>
      <dgm:t>
        <a:bodyPr/>
        <a:lstStyle/>
        <a:p>
          <a:endParaRPr lang="pl-PL"/>
        </a:p>
      </dgm:t>
    </dgm:pt>
    <dgm:pt modelId="{68FF296F-CBE0-4E8C-9EE0-2DB252231E3D}">
      <dgm:prSet phldrT="[Tekst]"/>
      <dgm:spPr/>
      <dgm:t>
        <a:bodyPr/>
        <a:lstStyle/>
        <a:p>
          <a:r>
            <a:rPr lang="pl-PL"/>
            <a:t>analiza stanu zastanego</a:t>
          </a:r>
        </a:p>
      </dgm:t>
    </dgm:pt>
    <dgm:pt modelId="{958AB560-E78F-4EBC-A8AD-B0D7C74345B9}" type="parTrans" cxnId="{95AF96E9-BA17-4325-904E-E1CCE1853240}">
      <dgm:prSet/>
      <dgm:spPr/>
      <dgm:t>
        <a:bodyPr/>
        <a:lstStyle/>
        <a:p>
          <a:endParaRPr lang="pl-PL"/>
        </a:p>
      </dgm:t>
    </dgm:pt>
    <dgm:pt modelId="{4C71E7B2-74F1-4BE1-854D-C89C35AA2035}" type="sibTrans" cxnId="{95AF96E9-BA17-4325-904E-E1CCE1853240}">
      <dgm:prSet/>
      <dgm:spPr/>
      <dgm:t>
        <a:bodyPr/>
        <a:lstStyle/>
        <a:p>
          <a:endParaRPr lang="pl-PL"/>
        </a:p>
      </dgm:t>
    </dgm:pt>
    <dgm:pt modelId="{F9B9FFE3-8A57-4FE3-B355-067507756792}">
      <dgm:prSet phldrT="[Tekst]"/>
      <dgm:spPr/>
      <dgm:t>
        <a:bodyPr/>
        <a:lstStyle/>
        <a:p>
          <a:r>
            <a:rPr lang="pl-PL"/>
            <a:t>definiowanie problemów</a:t>
          </a:r>
        </a:p>
      </dgm:t>
    </dgm:pt>
    <dgm:pt modelId="{CA35AE7F-78A0-4C14-8561-4BB1871B51E8}" type="parTrans" cxnId="{872BEA01-96F0-4742-95EE-9341E9C92887}">
      <dgm:prSet/>
      <dgm:spPr/>
      <dgm:t>
        <a:bodyPr/>
        <a:lstStyle/>
        <a:p>
          <a:endParaRPr lang="pl-PL"/>
        </a:p>
      </dgm:t>
    </dgm:pt>
    <dgm:pt modelId="{BFDFDB57-721A-43FF-9787-14D5C458E076}" type="sibTrans" cxnId="{872BEA01-96F0-4742-95EE-9341E9C92887}">
      <dgm:prSet/>
      <dgm:spPr/>
      <dgm:t>
        <a:bodyPr/>
        <a:lstStyle/>
        <a:p>
          <a:endParaRPr lang="pl-PL"/>
        </a:p>
      </dgm:t>
    </dgm:pt>
    <dgm:pt modelId="{CC9C70FC-74B6-401B-AB07-923A8787B4A6}">
      <dgm:prSet phldrT="[Tekst]"/>
      <dgm:spPr/>
      <dgm:t>
        <a:bodyPr/>
        <a:lstStyle/>
        <a:p>
          <a:r>
            <a:rPr lang="pl-PL"/>
            <a:t>generowanie rozwiązań</a:t>
          </a:r>
        </a:p>
      </dgm:t>
    </dgm:pt>
    <dgm:pt modelId="{892369EA-817C-4748-AE35-23065921E604}" type="parTrans" cxnId="{CAC8133B-CD6C-4FE3-B307-AA76A35B1E6F}">
      <dgm:prSet/>
      <dgm:spPr/>
      <dgm:t>
        <a:bodyPr/>
        <a:lstStyle/>
        <a:p>
          <a:endParaRPr lang="pl-PL"/>
        </a:p>
      </dgm:t>
    </dgm:pt>
    <dgm:pt modelId="{A0B96AD3-0DC3-4DF9-A6DD-370B5DE7472E}" type="sibTrans" cxnId="{CAC8133B-CD6C-4FE3-B307-AA76A35B1E6F}">
      <dgm:prSet/>
      <dgm:spPr/>
      <dgm:t>
        <a:bodyPr/>
        <a:lstStyle/>
        <a:p>
          <a:endParaRPr lang="pl-PL"/>
        </a:p>
      </dgm:t>
    </dgm:pt>
    <dgm:pt modelId="{E85DADD0-4F12-4569-951D-87E025573E64}">
      <dgm:prSet/>
      <dgm:spPr/>
      <dgm:t>
        <a:bodyPr/>
        <a:lstStyle/>
        <a:p>
          <a:r>
            <a:rPr lang="pl-PL"/>
            <a:t>ocena rozwiązań</a:t>
          </a:r>
        </a:p>
      </dgm:t>
    </dgm:pt>
    <dgm:pt modelId="{05D75A69-4D73-4BE3-A86A-FB54114F3598}" type="parTrans" cxnId="{10529FCD-ADE2-4CE3-9408-C4D43D71B429}">
      <dgm:prSet/>
      <dgm:spPr/>
      <dgm:t>
        <a:bodyPr/>
        <a:lstStyle/>
        <a:p>
          <a:endParaRPr lang="pl-PL"/>
        </a:p>
      </dgm:t>
    </dgm:pt>
    <dgm:pt modelId="{B2537E08-8450-454B-A904-75E384025F62}" type="sibTrans" cxnId="{10529FCD-ADE2-4CE3-9408-C4D43D71B429}">
      <dgm:prSet/>
      <dgm:spPr/>
      <dgm:t>
        <a:bodyPr/>
        <a:lstStyle/>
        <a:p>
          <a:endParaRPr lang="pl-PL"/>
        </a:p>
      </dgm:t>
    </dgm:pt>
    <dgm:pt modelId="{08E393F9-B8A1-4C5C-86D7-35700136740F}">
      <dgm:prSet/>
      <dgm:spPr/>
      <dgm:t>
        <a:bodyPr/>
        <a:lstStyle/>
        <a:p>
          <a:r>
            <a:rPr lang="pl-PL"/>
            <a:t>MODELOWA PROCEDURA</a:t>
          </a:r>
        </a:p>
      </dgm:t>
    </dgm:pt>
    <dgm:pt modelId="{BBD2EAAF-D8BC-4035-BBB4-55D642568405}" type="parTrans" cxnId="{A630DFA0-2092-4E49-8114-4C9BB9026F0D}">
      <dgm:prSet/>
      <dgm:spPr/>
      <dgm:t>
        <a:bodyPr/>
        <a:lstStyle/>
        <a:p>
          <a:endParaRPr lang="pl-PL"/>
        </a:p>
      </dgm:t>
    </dgm:pt>
    <dgm:pt modelId="{0D3B2EEE-AEE4-4247-8B30-6705FAB59029}" type="sibTrans" cxnId="{A630DFA0-2092-4E49-8114-4C9BB9026F0D}">
      <dgm:prSet/>
      <dgm:spPr/>
      <dgm:t>
        <a:bodyPr/>
        <a:lstStyle/>
        <a:p>
          <a:endParaRPr lang="pl-PL"/>
        </a:p>
      </dgm:t>
    </dgm:pt>
    <dgm:pt modelId="{EA3C6B66-EAB8-4B07-A04A-6DB3746D6884}" type="pres">
      <dgm:prSet presAssocID="{C51E90E1-A466-4503-9DE8-90A0F1DA974E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pl-PL"/>
        </a:p>
      </dgm:t>
    </dgm:pt>
    <dgm:pt modelId="{8237C36B-A9D9-40CD-B8DD-2D3C0491546B}" type="pres">
      <dgm:prSet presAssocID="{68FF296F-CBE0-4E8C-9EE0-2DB252231E3D}" presName="composite" presStyleCnt="0"/>
      <dgm:spPr/>
    </dgm:pt>
    <dgm:pt modelId="{739BBDF0-9A82-44D1-84AB-D21C6593F835}" type="pres">
      <dgm:prSet presAssocID="{68FF296F-CBE0-4E8C-9EE0-2DB252231E3D}" presName="LShape" presStyleLbl="alignNode1" presStyleIdx="0" presStyleCnt="9"/>
      <dgm:spPr/>
    </dgm:pt>
    <dgm:pt modelId="{569C2CBC-4E6B-421F-98D8-2B2EFEB8FD03}" type="pres">
      <dgm:prSet presAssocID="{68FF296F-CBE0-4E8C-9EE0-2DB252231E3D}" presName="ParentText" presStyleLbl="revTx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82C00EE2-1800-4866-A49E-697DAD7A11F9}" type="pres">
      <dgm:prSet presAssocID="{68FF296F-CBE0-4E8C-9EE0-2DB252231E3D}" presName="Triangle" presStyleLbl="alignNode1" presStyleIdx="1" presStyleCnt="9"/>
      <dgm:spPr/>
    </dgm:pt>
    <dgm:pt modelId="{F34CD05F-06C6-4105-A08E-40705ED1A93A}" type="pres">
      <dgm:prSet presAssocID="{4C71E7B2-74F1-4BE1-854D-C89C35AA2035}" presName="sibTrans" presStyleCnt="0"/>
      <dgm:spPr/>
    </dgm:pt>
    <dgm:pt modelId="{F7245BC9-31C9-4778-92FE-A60E16A8364B}" type="pres">
      <dgm:prSet presAssocID="{4C71E7B2-74F1-4BE1-854D-C89C35AA2035}" presName="space" presStyleCnt="0"/>
      <dgm:spPr/>
    </dgm:pt>
    <dgm:pt modelId="{F21279AD-DCF5-4C7A-8B0D-ED200BD38447}" type="pres">
      <dgm:prSet presAssocID="{F9B9FFE3-8A57-4FE3-B355-067507756792}" presName="composite" presStyleCnt="0"/>
      <dgm:spPr/>
    </dgm:pt>
    <dgm:pt modelId="{6CF8A6B9-276F-4EF0-9D58-269BE8AB9B29}" type="pres">
      <dgm:prSet presAssocID="{F9B9FFE3-8A57-4FE3-B355-067507756792}" presName="LShape" presStyleLbl="alignNode1" presStyleIdx="2" presStyleCnt="9"/>
      <dgm:spPr/>
    </dgm:pt>
    <dgm:pt modelId="{B59F4EC8-7698-4757-8983-6E8E2AF621C2}" type="pres">
      <dgm:prSet presAssocID="{F9B9FFE3-8A57-4FE3-B355-067507756792}" presName="ParentText" presStyleLbl="revTx" presStyleIdx="1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1F037A0F-D120-45F1-9C6E-9B2549222343}" type="pres">
      <dgm:prSet presAssocID="{F9B9FFE3-8A57-4FE3-B355-067507756792}" presName="Triangle" presStyleLbl="alignNode1" presStyleIdx="3" presStyleCnt="9"/>
      <dgm:spPr/>
    </dgm:pt>
    <dgm:pt modelId="{776A1CE3-160E-424C-97FF-5A10DF88E108}" type="pres">
      <dgm:prSet presAssocID="{BFDFDB57-721A-43FF-9787-14D5C458E076}" presName="sibTrans" presStyleCnt="0"/>
      <dgm:spPr/>
    </dgm:pt>
    <dgm:pt modelId="{5B220A3A-F240-494D-9F48-02848E12DC84}" type="pres">
      <dgm:prSet presAssocID="{BFDFDB57-721A-43FF-9787-14D5C458E076}" presName="space" presStyleCnt="0"/>
      <dgm:spPr/>
    </dgm:pt>
    <dgm:pt modelId="{657A7FA8-7949-4D2F-B215-FA102485BFC3}" type="pres">
      <dgm:prSet presAssocID="{CC9C70FC-74B6-401B-AB07-923A8787B4A6}" presName="composite" presStyleCnt="0"/>
      <dgm:spPr/>
    </dgm:pt>
    <dgm:pt modelId="{EFB9838A-189D-4434-B910-2455D31DA482}" type="pres">
      <dgm:prSet presAssocID="{CC9C70FC-74B6-401B-AB07-923A8787B4A6}" presName="LShape" presStyleLbl="alignNode1" presStyleIdx="4" presStyleCnt="9"/>
      <dgm:spPr/>
    </dgm:pt>
    <dgm:pt modelId="{38F33D02-BBE6-4B94-BF51-CA235DEC95B4}" type="pres">
      <dgm:prSet presAssocID="{CC9C70FC-74B6-401B-AB07-923A8787B4A6}" presName="ParentText" presStyleLbl="revTx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9B0E13ED-E29B-407D-94E2-79D2BCBE5027}" type="pres">
      <dgm:prSet presAssocID="{CC9C70FC-74B6-401B-AB07-923A8787B4A6}" presName="Triangle" presStyleLbl="alignNode1" presStyleIdx="5" presStyleCnt="9"/>
      <dgm:spPr/>
    </dgm:pt>
    <dgm:pt modelId="{AE74E477-A0C4-4C15-89B9-9072D74A7E37}" type="pres">
      <dgm:prSet presAssocID="{A0B96AD3-0DC3-4DF9-A6DD-370B5DE7472E}" presName="sibTrans" presStyleCnt="0"/>
      <dgm:spPr/>
    </dgm:pt>
    <dgm:pt modelId="{E044BDEC-1B27-4954-B546-85978EEED601}" type="pres">
      <dgm:prSet presAssocID="{A0B96AD3-0DC3-4DF9-A6DD-370B5DE7472E}" presName="space" presStyleCnt="0"/>
      <dgm:spPr/>
    </dgm:pt>
    <dgm:pt modelId="{E5E86ABA-5649-4903-8A35-51E1F4A5B4EB}" type="pres">
      <dgm:prSet presAssocID="{E85DADD0-4F12-4569-951D-87E025573E64}" presName="composite" presStyleCnt="0"/>
      <dgm:spPr/>
    </dgm:pt>
    <dgm:pt modelId="{34390A4B-E514-4EFC-A2BB-8A07B8366333}" type="pres">
      <dgm:prSet presAssocID="{E85DADD0-4F12-4569-951D-87E025573E64}" presName="LShape" presStyleLbl="alignNode1" presStyleIdx="6" presStyleCnt="9"/>
      <dgm:spPr/>
    </dgm:pt>
    <dgm:pt modelId="{921DC656-3E33-4C6B-B8E6-5E6A734B66C7}" type="pres">
      <dgm:prSet presAssocID="{E85DADD0-4F12-4569-951D-87E025573E64}" presName="ParentText" presStyleLbl="revTx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8DB5DF49-39ED-4665-8E68-0443EF107A11}" type="pres">
      <dgm:prSet presAssocID="{E85DADD0-4F12-4569-951D-87E025573E64}" presName="Triangle" presStyleLbl="alignNode1" presStyleIdx="7" presStyleCnt="9"/>
      <dgm:spPr/>
    </dgm:pt>
    <dgm:pt modelId="{ADE07351-0963-4B89-93A5-B973ED16963C}" type="pres">
      <dgm:prSet presAssocID="{B2537E08-8450-454B-A904-75E384025F62}" presName="sibTrans" presStyleCnt="0"/>
      <dgm:spPr/>
    </dgm:pt>
    <dgm:pt modelId="{3FD6DFEB-0BFD-49AD-8FD9-CEBAA0F07048}" type="pres">
      <dgm:prSet presAssocID="{B2537E08-8450-454B-A904-75E384025F62}" presName="space" presStyleCnt="0"/>
      <dgm:spPr/>
    </dgm:pt>
    <dgm:pt modelId="{861BD954-EB1F-44CA-934D-0C7608924512}" type="pres">
      <dgm:prSet presAssocID="{08E393F9-B8A1-4C5C-86D7-35700136740F}" presName="composite" presStyleCnt="0"/>
      <dgm:spPr/>
    </dgm:pt>
    <dgm:pt modelId="{DFC88663-94A8-4CCD-9248-35EDDE4CCF42}" type="pres">
      <dgm:prSet presAssocID="{08E393F9-B8A1-4C5C-86D7-35700136740F}" presName="LShape" presStyleLbl="alignNode1" presStyleIdx="8" presStyleCnt="9"/>
      <dgm:spPr/>
    </dgm:pt>
    <dgm:pt modelId="{55F9981A-829F-43C3-9299-601B77A1D8D1}" type="pres">
      <dgm:prSet presAssocID="{08E393F9-B8A1-4C5C-86D7-35700136740F}" presName="ParentText" presStyleLbl="revTx" presStyleIdx="4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20B4F4B0-40BB-41FA-9100-854CAD63715F}" type="presOf" srcId="{F9B9FFE3-8A57-4FE3-B355-067507756792}" destId="{B59F4EC8-7698-4757-8983-6E8E2AF621C2}" srcOrd="0" destOrd="0" presId="urn:microsoft.com/office/officeart/2009/3/layout/StepUpProcess"/>
    <dgm:cxn modelId="{E6D0F9B5-9E25-4415-804D-90D31EDB6B72}" type="presOf" srcId="{08E393F9-B8A1-4C5C-86D7-35700136740F}" destId="{55F9981A-829F-43C3-9299-601B77A1D8D1}" srcOrd="0" destOrd="0" presId="urn:microsoft.com/office/officeart/2009/3/layout/StepUpProcess"/>
    <dgm:cxn modelId="{95AF96E9-BA17-4325-904E-E1CCE1853240}" srcId="{C51E90E1-A466-4503-9DE8-90A0F1DA974E}" destId="{68FF296F-CBE0-4E8C-9EE0-2DB252231E3D}" srcOrd="0" destOrd="0" parTransId="{958AB560-E78F-4EBC-A8AD-B0D7C74345B9}" sibTransId="{4C71E7B2-74F1-4BE1-854D-C89C35AA2035}"/>
    <dgm:cxn modelId="{349A4644-4791-4161-B17C-D64B0034418D}" type="presOf" srcId="{68FF296F-CBE0-4E8C-9EE0-2DB252231E3D}" destId="{569C2CBC-4E6B-421F-98D8-2B2EFEB8FD03}" srcOrd="0" destOrd="0" presId="urn:microsoft.com/office/officeart/2009/3/layout/StepUpProcess"/>
    <dgm:cxn modelId="{AB311DE0-0E80-4E61-954F-4C7DB70F6A6D}" type="presOf" srcId="{C51E90E1-A466-4503-9DE8-90A0F1DA974E}" destId="{EA3C6B66-EAB8-4B07-A04A-6DB3746D6884}" srcOrd="0" destOrd="0" presId="urn:microsoft.com/office/officeart/2009/3/layout/StepUpProcess"/>
    <dgm:cxn modelId="{10529FCD-ADE2-4CE3-9408-C4D43D71B429}" srcId="{C51E90E1-A466-4503-9DE8-90A0F1DA974E}" destId="{E85DADD0-4F12-4569-951D-87E025573E64}" srcOrd="3" destOrd="0" parTransId="{05D75A69-4D73-4BE3-A86A-FB54114F3598}" sibTransId="{B2537E08-8450-454B-A904-75E384025F62}"/>
    <dgm:cxn modelId="{CAC8133B-CD6C-4FE3-B307-AA76A35B1E6F}" srcId="{C51E90E1-A466-4503-9DE8-90A0F1DA974E}" destId="{CC9C70FC-74B6-401B-AB07-923A8787B4A6}" srcOrd="2" destOrd="0" parTransId="{892369EA-817C-4748-AE35-23065921E604}" sibTransId="{A0B96AD3-0DC3-4DF9-A6DD-370B5DE7472E}"/>
    <dgm:cxn modelId="{43E198FA-DFAA-46BD-B69C-C4A387155987}" type="presOf" srcId="{CC9C70FC-74B6-401B-AB07-923A8787B4A6}" destId="{38F33D02-BBE6-4B94-BF51-CA235DEC95B4}" srcOrd="0" destOrd="0" presId="urn:microsoft.com/office/officeart/2009/3/layout/StepUpProcess"/>
    <dgm:cxn modelId="{872BEA01-96F0-4742-95EE-9341E9C92887}" srcId="{C51E90E1-A466-4503-9DE8-90A0F1DA974E}" destId="{F9B9FFE3-8A57-4FE3-B355-067507756792}" srcOrd="1" destOrd="0" parTransId="{CA35AE7F-78A0-4C14-8561-4BB1871B51E8}" sibTransId="{BFDFDB57-721A-43FF-9787-14D5C458E076}"/>
    <dgm:cxn modelId="{A630DFA0-2092-4E49-8114-4C9BB9026F0D}" srcId="{C51E90E1-A466-4503-9DE8-90A0F1DA974E}" destId="{08E393F9-B8A1-4C5C-86D7-35700136740F}" srcOrd="4" destOrd="0" parTransId="{BBD2EAAF-D8BC-4035-BBB4-55D642568405}" sibTransId="{0D3B2EEE-AEE4-4247-8B30-6705FAB59029}"/>
    <dgm:cxn modelId="{C943E4CA-3B2E-4C19-B28E-76397B7A2A4B}" type="presOf" srcId="{E85DADD0-4F12-4569-951D-87E025573E64}" destId="{921DC656-3E33-4C6B-B8E6-5E6A734B66C7}" srcOrd="0" destOrd="0" presId="urn:microsoft.com/office/officeart/2009/3/layout/StepUpProcess"/>
    <dgm:cxn modelId="{E2DD0E84-FF45-43FD-A7CC-95EBAD8F0474}" type="presParOf" srcId="{EA3C6B66-EAB8-4B07-A04A-6DB3746D6884}" destId="{8237C36B-A9D9-40CD-B8DD-2D3C0491546B}" srcOrd="0" destOrd="0" presId="urn:microsoft.com/office/officeart/2009/3/layout/StepUpProcess"/>
    <dgm:cxn modelId="{01847FCB-464A-4AF4-9FF5-3647A4FC13BB}" type="presParOf" srcId="{8237C36B-A9D9-40CD-B8DD-2D3C0491546B}" destId="{739BBDF0-9A82-44D1-84AB-D21C6593F835}" srcOrd="0" destOrd="0" presId="urn:microsoft.com/office/officeart/2009/3/layout/StepUpProcess"/>
    <dgm:cxn modelId="{3B061FD1-646E-4F76-B341-CD73DA346DAE}" type="presParOf" srcId="{8237C36B-A9D9-40CD-B8DD-2D3C0491546B}" destId="{569C2CBC-4E6B-421F-98D8-2B2EFEB8FD03}" srcOrd="1" destOrd="0" presId="urn:microsoft.com/office/officeart/2009/3/layout/StepUpProcess"/>
    <dgm:cxn modelId="{2B3C42AF-5E5A-4FC1-B07D-03F06AA32B54}" type="presParOf" srcId="{8237C36B-A9D9-40CD-B8DD-2D3C0491546B}" destId="{82C00EE2-1800-4866-A49E-697DAD7A11F9}" srcOrd="2" destOrd="0" presId="urn:microsoft.com/office/officeart/2009/3/layout/StepUpProcess"/>
    <dgm:cxn modelId="{CFCBE84E-6DD4-4852-B04D-D1F65C32A4DF}" type="presParOf" srcId="{EA3C6B66-EAB8-4B07-A04A-6DB3746D6884}" destId="{F34CD05F-06C6-4105-A08E-40705ED1A93A}" srcOrd="1" destOrd="0" presId="urn:microsoft.com/office/officeart/2009/3/layout/StepUpProcess"/>
    <dgm:cxn modelId="{625C7D4B-F202-4089-B298-C061F0B7981C}" type="presParOf" srcId="{F34CD05F-06C6-4105-A08E-40705ED1A93A}" destId="{F7245BC9-31C9-4778-92FE-A60E16A8364B}" srcOrd="0" destOrd="0" presId="urn:microsoft.com/office/officeart/2009/3/layout/StepUpProcess"/>
    <dgm:cxn modelId="{953BCE92-A9CF-47A5-851E-DD5F971DC5B4}" type="presParOf" srcId="{EA3C6B66-EAB8-4B07-A04A-6DB3746D6884}" destId="{F21279AD-DCF5-4C7A-8B0D-ED200BD38447}" srcOrd="2" destOrd="0" presId="urn:microsoft.com/office/officeart/2009/3/layout/StepUpProcess"/>
    <dgm:cxn modelId="{4434486E-4E43-493A-8C9E-511BCC8E2057}" type="presParOf" srcId="{F21279AD-DCF5-4C7A-8B0D-ED200BD38447}" destId="{6CF8A6B9-276F-4EF0-9D58-269BE8AB9B29}" srcOrd="0" destOrd="0" presId="urn:microsoft.com/office/officeart/2009/3/layout/StepUpProcess"/>
    <dgm:cxn modelId="{CE13C9F5-8C94-4980-9568-4D05C275EBE5}" type="presParOf" srcId="{F21279AD-DCF5-4C7A-8B0D-ED200BD38447}" destId="{B59F4EC8-7698-4757-8983-6E8E2AF621C2}" srcOrd="1" destOrd="0" presId="urn:microsoft.com/office/officeart/2009/3/layout/StepUpProcess"/>
    <dgm:cxn modelId="{25E6EFC7-616B-4069-9284-26DF5CDDF3D5}" type="presParOf" srcId="{F21279AD-DCF5-4C7A-8B0D-ED200BD38447}" destId="{1F037A0F-D120-45F1-9C6E-9B2549222343}" srcOrd="2" destOrd="0" presId="urn:microsoft.com/office/officeart/2009/3/layout/StepUpProcess"/>
    <dgm:cxn modelId="{A9C3F88D-A38E-4A99-89E7-CDC1701B2D01}" type="presParOf" srcId="{EA3C6B66-EAB8-4B07-A04A-6DB3746D6884}" destId="{776A1CE3-160E-424C-97FF-5A10DF88E108}" srcOrd="3" destOrd="0" presId="urn:microsoft.com/office/officeart/2009/3/layout/StepUpProcess"/>
    <dgm:cxn modelId="{2CB37CA9-4B08-4084-BD26-88B4D05CBACF}" type="presParOf" srcId="{776A1CE3-160E-424C-97FF-5A10DF88E108}" destId="{5B220A3A-F240-494D-9F48-02848E12DC84}" srcOrd="0" destOrd="0" presId="urn:microsoft.com/office/officeart/2009/3/layout/StepUpProcess"/>
    <dgm:cxn modelId="{5C8093D0-ADDD-48E9-AE2D-F955CD78C243}" type="presParOf" srcId="{EA3C6B66-EAB8-4B07-A04A-6DB3746D6884}" destId="{657A7FA8-7949-4D2F-B215-FA102485BFC3}" srcOrd="4" destOrd="0" presId="urn:microsoft.com/office/officeart/2009/3/layout/StepUpProcess"/>
    <dgm:cxn modelId="{24764DD9-6288-4CCB-BDCA-2441D616CF25}" type="presParOf" srcId="{657A7FA8-7949-4D2F-B215-FA102485BFC3}" destId="{EFB9838A-189D-4434-B910-2455D31DA482}" srcOrd="0" destOrd="0" presId="urn:microsoft.com/office/officeart/2009/3/layout/StepUpProcess"/>
    <dgm:cxn modelId="{F3C3C719-0803-4EDB-86A7-F22C78BFAB41}" type="presParOf" srcId="{657A7FA8-7949-4D2F-B215-FA102485BFC3}" destId="{38F33D02-BBE6-4B94-BF51-CA235DEC95B4}" srcOrd="1" destOrd="0" presId="urn:microsoft.com/office/officeart/2009/3/layout/StepUpProcess"/>
    <dgm:cxn modelId="{15212861-04F1-4CE5-8888-C8CE41177687}" type="presParOf" srcId="{657A7FA8-7949-4D2F-B215-FA102485BFC3}" destId="{9B0E13ED-E29B-407D-94E2-79D2BCBE5027}" srcOrd="2" destOrd="0" presId="urn:microsoft.com/office/officeart/2009/3/layout/StepUpProcess"/>
    <dgm:cxn modelId="{2AA49D44-6D8F-4856-9B9D-BE79392D82FA}" type="presParOf" srcId="{EA3C6B66-EAB8-4B07-A04A-6DB3746D6884}" destId="{AE74E477-A0C4-4C15-89B9-9072D74A7E37}" srcOrd="5" destOrd="0" presId="urn:microsoft.com/office/officeart/2009/3/layout/StepUpProcess"/>
    <dgm:cxn modelId="{6111F559-5212-4FBC-8741-28162348E649}" type="presParOf" srcId="{AE74E477-A0C4-4C15-89B9-9072D74A7E37}" destId="{E044BDEC-1B27-4954-B546-85978EEED601}" srcOrd="0" destOrd="0" presId="urn:microsoft.com/office/officeart/2009/3/layout/StepUpProcess"/>
    <dgm:cxn modelId="{2F1A909D-5638-4424-A9C2-6E6FDAA928A3}" type="presParOf" srcId="{EA3C6B66-EAB8-4B07-A04A-6DB3746D6884}" destId="{E5E86ABA-5649-4903-8A35-51E1F4A5B4EB}" srcOrd="6" destOrd="0" presId="urn:microsoft.com/office/officeart/2009/3/layout/StepUpProcess"/>
    <dgm:cxn modelId="{D8B9F8B2-BC28-4667-8F49-B667D323F113}" type="presParOf" srcId="{E5E86ABA-5649-4903-8A35-51E1F4A5B4EB}" destId="{34390A4B-E514-4EFC-A2BB-8A07B8366333}" srcOrd="0" destOrd="0" presId="urn:microsoft.com/office/officeart/2009/3/layout/StepUpProcess"/>
    <dgm:cxn modelId="{2DF4E302-4623-4B66-9378-DF438A3B8EA1}" type="presParOf" srcId="{E5E86ABA-5649-4903-8A35-51E1F4A5B4EB}" destId="{921DC656-3E33-4C6B-B8E6-5E6A734B66C7}" srcOrd="1" destOrd="0" presId="urn:microsoft.com/office/officeart/2009/3/layout/StepUpProcess"/>
    <dgm:cxn modelId="{A1741A74-5978-4152-A46D-94F3593B498E}" type="presParOf" srcId="{E5E86ABA-5649-4903-8A35-51E1F4A5B4EB}" destId="{8DB5DF49-39ED-4665-8E68-0443EF107A11}" srcOrd="2" destOrd="0" presId="urn:microsoft.com/office/officeart/2009/3/layout/StepUpProcess"/>
    <dgm:cxn modelId="{D38D76CF-25A6-4283-BF78-07A4BD89CB50}" type="presParOf" srcId="{EA3C6B66-EAB8-4B07-A04A-6DB3746D6884}" destId="{ADE07351-0963-4B89-93A5-B973ED16963C}" srcOrd="7" destOrd="0" presId="urn:microsoft.com/office/officeart/2009/3/layout/StepUpProcess"/>
    <dgm:cxn modelId="{CC1D6B50-00D8-4843-B7F3-95FB732BE6C8}" type="presParOf" srcId="{ADE07351-0963-4B89-93A5-B973ED16963C}" destId="{3FD6DFEB-0BFD-49AD-8FD9-CEBAA0F07048}" srcOrd="0" destOrd="0" presId="urn:microsoft.com/office/officeart/2009/3/layout/StepUpProcess"/>
    <dgm:cxn modelId="{09C5E870-CA1C-4EBD-ADFD-4268803D0E39}" type="presParOf" srcId="{EA3C6B66-EAB8-4B07-A04A-6DB3746D6884}" destId="{861BD954-EB1F-44CA-934D-0C7608924512}" srcOrd="8" destOrd="0" presId="urn:microsoft.com/office/officeart/2009/3/layout/StepUpProcess"/>
    <dgm:cxn modelId="{B54B0688-8CFD-48EF-9C1A-8DAF18964EF8}" type="presParOf" srcId="{861BD954-EB1F-44CA-934D-0C7608924512}" destId="{DFC88663-94A8-4CCD-9248-35EDDE4CCF42}" srcOrd="0" destOrd="0" presId="urn:microsoft.com/office/officeart/2009/3/layout/StepUpProcess"/>
    <dgm:cxn modelId="{78A8F7B4-368D-4174-8E8A-C5201E4C1284}" type="presParOf" srcId="{861BD954-EB1F-44CA-934D-0C7608924512}" destId="{55F9981A-829F-43C3-9299-601B77A1D8D1}" srcOrd="1" destOrd="0" presId="urn:microsoft.com/office/officeart/2009/3/layout/StepUpProcess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9BBDF0-9A82-44D1-84AB-D21C6593F835}">
      <dsp:nvSpPr>
        <dsp:cNvPr id="0" name=""/>
        <dsp:cNvSpPr/>
      </dsp:nvSpPr>
      <dsp:spPr>
        <a:xfrm rot="5400000">
          <a:off x="456411" y="863873"/>
          <a:ext cx="579925" cy="964982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shade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9C2CBC-4E6B-421F-98D8-2B2EFEB8FD03}">
      <dsp:nvSpPr>
        <dsp:cNvPr id="0" name=""/>
        <dsp:cNvSpPr/>
      </dsp:nvSpPr>
      <dsp:spPr>
        <a:xfrm>
          <a:off x="359607" y="1152195"/>
          <a:ext cx="871192" cy="7636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analiza stanu zastanego</a:t>
          </a:r>
        </a:p>
      </dsp:txBody>
      <dsp:txXfrm>
        <a:off x="359607" y="1152195"/>
        <a:ext cx="871192" cy="763650"/>
      </dsp:txXfrm>
    </dsp:sp>
    <dsp:sp modelId="{82C00EE2-1800-4866-A49E-697DAD7A11F9}">
      <dsp:nvSpPr>
        <dsp:cNvPr id="0" name=""/>
        <dsp:cNvSpPr/>
      </dsp:nvSpPr>
      <dsp:spPr>
        <a:xfrm>
          <a:off x="1066424" y="792830"/>
          <a:ext cx="164375" cy="164375"/>
        </a:xfrm>
        <a:prstGeom prst="triangle">
          <a:avLst>
            <a:gd name="adj" fmla="val 100000"/>
          </a:avLst>
        </a:prstGeom>
        <a:solidFill>
          <a:schemeClr val="accent1">
            <a:shade val="50000"/>
            <a:hueOff val="80319"/>
            <a:satOff val="-1680"/>
            <a:lumOff val="9347"/>
            <a:alphaOff val="0"/>
          </a:schemeClr>
        </a:solidFill>
        <a:ln w="25400" cap="flat" cmpd="sng" algn="ctr">
          <a:solidFill>
            <a:schemeClr val="accent1">
              <a:shade val="50000"/>
              <a:hueOff val="80319"/>
              <a:satOff val="-1680"/>
              <a:lumOff val="934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F8A6B9-276F-4EF0-9D58-269BE8AB9B29}">
      <dsp:nvSpPr>
        <dsp:cNvPr id="0" name=""/>
        <dsp:cNvSpPr/>
      </dsp:nvSpPr>
      <dsp:spPr>
        <a:xfrm rot="5400000">
          <a:off x="1522921" y="599964"/>
          <a:ext cx="579925" cy="964982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shade val="50000"/>
            <a:hueOff val="160639"/>
            <a:satOff val="-3360"/>
            <a:lumOff val="18695"/>
            <a:alphaOff val="0"/>
          </a:schemeClr>
        </a:solidFill>
        <a:ln w="25400" cap="flat" cmpd="sng" algn="ctr">
          <a:solidFill>
            <a:schemeClr val="accent1">
              <a:shade val="50000"/>
              <a:hueOff val="160639"/>
              <a:satOff val="-3360"/>
              <a:lumOff val="1869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9F4EC8-7698-4757-8983-6E8E2AF621C2}">
      <dsp:nvSpPr>
        <dsp:cNvPr id="0" name=""/>
        <dsp:cNvSpPr/>
      </dsp:nvSpPr>
      <dsp:spPr>
        <a:xfrm>
          <a:off x="1426117" y="888286"/>
          <a:ext cx="871192" cy="7636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definiowanie problemów</a:t>
          </a:r>
        </a:p>
      </dsp:txBody>
      <dsp:txXfrm>
        <a:off x="1426117" y="888286"/>
        <a:ext cx="871192" cy="763650"/>
      </dsp:txXfrm>
    </dsp:sp>
    <dsp:sp modelId="{1F037A0F-D120-45F1-9C6E-9B2549222343}">
      <dsp:nvSpPr>
        <dsp:cNvPr id="0" name=""/>
        <dsp:cNvSpPr/>
      </dsp:nvSpPr>
      <dsp:spPr>
        <a:xfrm>
          <a:off x="2132933" y="528921"/>
          <a:ext cx="164375" cy="164375"/>
        </a:xfrm>
        <a:prstGeom prst="triangle">
          <a:avLst>
            <a:gd name="adj" fmla="val 100000"/>
          </a:avLst>
        </a:prstGeom>
        <a:solidFill>
          <a:schemeClr val="accent1">
            <a:shade val="50000"/>
            <a:hueOff val="240958"/>
            <a:satOff val="-5040"/>
            <a:lumOff val="28042"/>
            <a:alphaOff val="0"/>
          </a:schemeClr>
        </a:solidFill>
        <a:ln w="25400" cap="flat" cmpd="sng" algn="ctr">
          <a:solidFill>
            <a:schemeClr val="accent1">
              <a:shade val="50000"/>
              <a:hueOff val="240958"/>
              <a:satOff val="-5040"/>
              <a:lumOff val="2804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B9838A-189D-4434-B910-2455D31DA482}">
      <dsp:nvSpPr>
        <dsp:cNvPr id="0" name=""/>
        <dsp:cNvSpPr/>
      </dsp:nvSpPr>
      <dsp:spPr>
        <a:xfrm rot="5400000">
          <a:off x="2589430" y="336056"/>
          <a:ext cx="579925" cy="964982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shade val="50000"/>
            <a:hueOff val="321278"/>
            <a:satOff val="-6720"/>
            <a:lumOff val="37389"/>
            <a:alphaOff val="0"/>
          </a:schemeClr>
        </a:solidFill>
        <a:ln w="25400" cap="flat" cmpd="sng" algn="ctr">
          <a:solidFill>
            <a:schemeClr val="accent1">
              <a:shade val="50000"/>
              <a:hueOff val="321278"/>
              <a:satOff val="-6720"/>
              <a:lumOff val="3738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F33D02-BBE6-4B94-BF51-CA235DEC95B4}">
      <dsp:nvSpPr>
        <dsp:cNvPr id="0" name=""/>
        <dsp:cNvSpPr/>
      </dsp:nvSpPr>
      <dsp:spPr>
        <a:xfrm>
          <a:off x="2492626" y="624378"/>
          <a:ext cx="871192" cy="7636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generowanie rozwiązań</a:t>
          </a:r>
        </a:p>
      </dsp:txBody>
      <dsp:txXfrm>
        <a:off x="2492626" y="624378"/>
        <a:ext cx="871192" cy="763650"/>
      </dsp:txXfrm>
    </dsp:sp>
    <dsp:sp modelId="{9B0E13ED-E29B-407D-94E2-79D2BCBE5027}">
      <dsp:nvSpPr>
        <dsp:cNvPr id="0" name=""/>
        <dsp:cNvSpPr/>
      </dsp:nvSpPr>
      <dsp:spPr>
        <a:xfrm>
          <a:off x="3199442" y="265013"/>
          <a:ext cx="164375" cy="164375"/>
        </a:xfrm>
        <a:prstGeom prst="triangle">
          <a:avLst>
            <a:gd name="adj" fmla="val 100000"/>
          </a:avLst>
        </a:prstGeom>
        <a:solidFill>
          <a:schemeClr val="accent1">
            <a:shade val="50000"/>
            <a:hueOff val="321278"/>
            <a:satOff val="-6720"/>
            <a:lumOff val="37389"/>
            <a:alphaOff val="0"/>
          </a:schemeClr>
        </a:solidFill>
        <a:ln w="25400" cap="flat" cmpd="sng" algn="ctr">
          <a:solidFill>
            <a:schemeClr val="accent1">
              <a:shade val="50000"/>
              <a:hueOff val="321278"/>
              <a:satOff val="-6720"/>
              <a:lumOff val="3738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4390A4B-E514-4EFC-A2BB-8A07B8366333}">
      <dsp:nvSpPr>
        <dsp:cNvPr id="0" name=""/>
        <dsp:cNvSpPr/>
      </dsp:nvSpPr>
      <dsp:spPr>
        <a:xfrm rot="5400000">
          <a:off x="3655939" y="72147"/>
          <a:ext cx="579925" cy="964982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shade val="50000"/>
            <a:hueOff val="240958"/>
            <a:satOff val="-5040"/>
            <a:lumOff val="28042"/>
            <a:alphaOff val="0"/>
          </a:schemeClr>
        </a:solidFill>
        <a:ln w="25400" cap="flat" cmpd="sng" algn="ctr">
          <a:solidFill>
            <a:schemeClr val="accent1">
              <a:shade val="50000"/>
              <a:hueOff val="240958"/>
              <a:satOff val="-5040"/>
              <a:lumOff val="2804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1DC656-3E33-4C6B-B8E6-5E6A734B66C7}">
      <dsp:nvSpPr>
        <dsp:cNvPr id="0" name=""/>
        <dsp:cNvSpPr/>
      </dsp:nvSpPr>
      <dsp:spPr>
        <a:xfrm>
          <a:off x="3559135" y="360469"/>
          <a:ext cx="871192" cy="7636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ocena rozwiązań</a:t>
          </a:r>
        </a:p>
      </dsp:txBody>
      <dsp:txXfrm>
        <a:off x="3559135" y="360469"/>
        <a:ext cx="871192" cy="763650"/>
      </dsp:txXfrm>
    </dsp:sp>
    <dsp:sp modelId="{8DB5DF49-39ED-4665-8E68-0443EF107A11}">
      <dsp:nvSpPr>
        <dsp:cNvPr id="0" name=""/>
        <dsp:cNvSpPr/>
      </dsp:nvSpPr>
      <dsp:spPr>
        <a:xfrm>
          <a:off x="4265951" y="1104"/>
          <a:ext cx="164375" cy="164375"/>
        </a:xfrm>
        <a:prstGeom prst="triangle">
          <a:avLst>
            <a:gd name="adj" fmla="val 100000"/>
          </a:avLst>
        </a:prstGeom>
        <a:solidFill>
          <a:schemeClr val="accent1">
            <a:shade val="50000"/>
            <a:hueOff val="160639"/>
            <a:satOff val="-3360"/>
            <a:lumOff val="18695"/>
            <a:alphaOff val="0"/>
          </a:schemeClr>
        </a:solidFill>
        <a:ln w="25400" cap="flat" cmpd="sng" algn="ctr">
          <a:solidFill>
            <a:schemeClr val="accent1">
              <a:shade val="50000"/>
              <a:hueOff val="160639"/>
              <a:satOff val="-3360"/>
              <a:lumOff val="1869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C88663-94A8-4CCD-9248-35EDDE4CCF42}">
      <dsp:nvSpPr>
        <dsp:cNvPr id="0" name=""/>
        <dsp:cNvSpPr/>
      </dsp:nvSpPr>
      <dsp:spPr>
        <a:xfrm rot="5400000">
          <a:off x="4722448" y="-191761"/>
          <a:ext cx="579925" cy="964982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shade val="50000"/>
            <a:hueOff val="80319"/>
            <a:satOff val="-1680"/>
            <a:lumOff val="9347"/>
            <a:alphaOff val="0"/>
          </a:schemeClr>
        </a:solidFill>
        <a:ln w="25400" cap="flat" cmpd="sng" algn="ctr">
          <a:solidFill>
            <a:schemeClr val="accent1">
              <a:shade val="50000"/>
              <a:hueOff val="80319"/>
              <a:satOff val="-1680"/>
              <a:lumOff val="934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F9981A-829F-43C3-9299-601B77A1D8D1}">
      <dsp:nvSpPr>
        <dsp:cNvPr id="0" name=""/>
        <dsp:cNvSpPr/>
      </dsp:nvSpPr>
      <dsp:spPr>
        <a:xfrm>
          <a:off x="4625644" y="96560"/>
          <a:ext cx="871192" cy="7636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MODELOWA PROCEDURA</a:t>
          </a:r>
        </a:p>
      </dsp:txBody>
      <dsp:txXfrm>
        <a:off x="4625644" y="96560"/>
        <a:ext cx="871192" cy="7636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34856-215F-450A-9EAD-1E5AFF94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42</Pages>
  <Words>8878</Words>
  <Characters>53273</Characters>
  <Application>Microsoft Office Word</Application>
  <DocSecurity>0</DocSecurity>
  <Lines>443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Sasor-Ortyl</dc:creator>
  <cp:lastModifiedBy>Agnieszka Sasor-Ortyl</cp:lastModifiedBy>
  <cp:revision>31</cp:revision>
  <cp:lastPrinted>2019-10-23T10:37:00Z</cp:lastPrinted>
  <dcterms:created xsi:type="dcterms:W3CDTF">2019-10-23T06:12:00Z</dcterms:created>
  <dcterms:modified xsi:type="dcterms:W3CDTF">2019-12-02T14:14:00Z</dcterms:modified>
</cp:coreProperties>
</file>